
<file path=[Content_Types].xml><?xml version="1.0" encoding="utf-8"?>
<Types xmlns="http://schemas.openxmlformats.org/package/2006/content-types">
  <Default ContentType="application/vnd.openxmlformats-package.relationships+xml" Extension="rels"/>
  <Default ContentType="application/xml" Extens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Maryland Spring Tournament 2012 - Packet 5</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“Does Anybody Have a Question Set We Can Use?”</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Tournament Written by Issac Hersh, Jeff Amoros, Chris Rudes, Ophir Lifshitz, Gary Weiser, Paul Marchsteiner, Brain “Brains” McPoke, Logan Anbinder, SteveJon Guthram, Pan Duma</w:t>
      </w:r>
    </w:p>
    <w:p w:rsidDel="00000000" w:rsidRDefault="00000000" w:rsidR="00000000" w:rsidRPr="00000000" w:rsidP="00000000">
      <w:pPr>
        <w:spacing w:line="276" w:after="0" w:lineRule="auto" w:before="0"/>
        <w:ind w:firstLine="0" w:left="0" w:right="0"/>
        <w:jc w:val="left"/>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 </w:t>
      </w:r>
      <w:r w:rsidDel="00000000" w:rsidR="00000000" w:rsidRPr="00000000">
        <w:rPr>
          <w:rFonts w:eastAsia="Times New Roman" w:ascii="Times New Roman" w:hAnsi="Times New Roman" w:cs="Times New Roman"/>
          <w:b w:val="1"/>
          <w:sz w:val="20"/>
          <w:highlight w:val="none"/>
          <w:rtl w:val="0"/>
        </w:rPr>
        <w:t xml:space="preserve">One of the last acts of Talleyrand as an ambassador was to create a partition plan for this country that was later rejected. The congress of this nation replaced the regent of this country, Surlet de Chokier, with a prince of Saxe-Coburg. This country’s independence movement began after the premiere of Daniel Auber’s opera, </w:t>
      </w:r>
      <w:r w:rsidDel="00000000" w:rsidR="00000000" w:rsidRPr="00000000">
        <w:rPr>
          <w:rFonts w:eastAsia="Times New Roman" w:ascii="Times New Roman" w:hAnsi="Times New Roman" w:cs="Times New Roman"/>
          <w:b w:val="1"/>
          <w:i w:val="1"/>
          <w:sz w:val="20"/>
          <w:highlight w:val="none"/>
          <w:rtl w:val="0"/>
        </w:rPr>
        <w:t xml:space="preserve">The Mute Girl of Portici</w:t>
      </w:r>
      <w:r w:rsidDel="00000000" w:rsidR="00000000" w:rsidRPr="00000000">
        <w:rPr>
          <w:rFonts w:eastAsia="Times New Roman" w:ascii="Times New Roman" w:hAnsi="Times New Roman" w:cs="Times New Roman"/>
          <w:b w:val="1"/>
          <w:sz w:val="20"/>
          <w:highlight w:val="none"/>
          <w:rtl w:val="0"/>
        </w:rPr>
        <w:t xml:space="preserve">, and the efforts to suppress it are called the Ten Days campaign. One ruler of this country hired Henry Morton </w:t>
      </w:r>
      <w:r w:rsidDel="00000000" w:rsidR="00000000" w:rsidRPr="00000000">
        <w:rPr>
          <w:rFonts w:eastAsia="Times New Roman" w:ascii="Times New Roman" w:hAnsi="Times New Roman" w:cs="Times New Roman"/>
          <w:sz w:val="20"/>
          <w:highlight w:val="none"/>
          <w:rtl w:val="0"/>
        </w:rPr>
        <w:t xml:space="preserve">Stanley to help civilize Africa and to help him establish the Congo Free State. For ten points, name this country in which  Leopold II was once the ruler, once part of the Netherlands, and with capital at Brussels. </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Belgium</w:t>
      </w:r>
    </w:p>
    <w:p w:rsidDel="00000000" w:rsidRDefault="00000000" w:rsidR="00000000" w:rsidRPr="00000000" w:rsidP="00000000">
      <w:pPr>
        <w:spacing w:line="276" w:after="0" w:lineRule="auto" w:before="0"/>
        <w:ind w:firstLine="0" w:left="0" w:right="0"/>
        <w:jc w:val="left"/>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2. </w:t>
      </w:r>
      <w:r w:rsidDel="00000000" w:rsidR="00000000" w:rsidRPr="00000000">
        <w:rPr>
          <w:rFonts w:eastAsia="Times New Roman" w:ascii="Times New Roman" w:hAnsi="Times New Roman" w:cs="Times New Roman"/>
          <w:b w:val="1"/>
          <w:sz w:val="20"/>
          <w:highlight w:val="none"/>
          <w:rtl w:val="0"/>
        </w:rPr>
        <w:t xml:space="preserve">In one poem, this author proclaims that poets rebuild the work of the ancients, and that poets, like Hamlet and King Lear, are gay. That poem goes on to describe a “long-legged bird” flying over the heads of three Chinamen. In another poem, this author expresses a desire to be turned into a golden bird in order to sing for eternity “of what is past, or passing, or to come.” That poem begins by declaring “That is no country for </w:t>
      </w:r>
      <w:r w:rsidDel="00000000" w:rsidR="00000000" w:rsidRPr="00000000">
        <w:rPr>
          <w:rFonts w:eastAsia="Times New Roman" w:ascii="Times New Roman" w:hAnsi="Times New Roman" w:cs="Times New Roman"/>
          <w:sz w:val="20"/>
          <w:highlight w:val="none"/>
          <w:rtl w:val="0"/>
        </w:rPr>
        <w:t xml:space="preserve">old men” to explain why he now journeyed to the titular Eastern city. This poet states that “Things fall apart; the centre cannot hold” in a poem which relies on the symbology of the Sphinx. For ten points, name this poet who wrote “</w:t>
      </w:r>
      <w:r w:rsidDel="00000000" w:rsidR="00000000" w:rsidRPr="00000000">
        <w:rPr>
          <w:rFonts w:eastAsia="Times New Roman" w:ascii="Times New Roman" w:hAnsi="Times New Roman" w:cs="Times New Roman"/>
          <w:sz w:val="20"/>
          <w:highlight w:val="none"/>
          <w:rtl w:val="0"/>
        </w:rPr>
        <w:t xml:space="preserve">Lapis Lazuli</w:t>
      </w:r>
      <w:r w:rsidDel="00000000" w:rsidR="00000000" w:rsidRPr="00000000">
        <w:rPr>
          <w:rFonts w:eastAsia="Times New Roman" w:ascii="Times New Roman" w:hAnsi="Times New Roman" w:cs="Times New Roman"/>
          <w:sz w:val="20"/>
          <w:highlight w:val="none"/>
          <w:rtl w:val="0"/>
        </w:rPr>
        <w:t xml:space="preserve">,” “</w:t>
      </w:r>
      <w:r w:rsidDel="00000000" w:rsidR="00000000" w:rsidRPr="00000000">
        <w:rPr>
          <w:rFonts w:eastAsia="Times New Roman" w:ascii="Times New Roman" w:hAnsi="Times New Roman" w:cs="Times New Roman"/>
          <w:sz w:val="20"/>
          <w:highlight w:val="none"/>
          <w:rtl w:val="0"/>
        </w:rPr>
        <w:t xml:space="preserve">Sailing to Byzantium</w:t>
      </w:r>
      <w:r w:rsidDel="00000000" w:rsidR="00000000" w:rsidRPr="00000000">
        <w:rPr>
          <w:rFonts w:eastAsia="Times New Roman" w:ascii="Times New Roman" w:hAnsi="Times New Roman" w:cs="Times New Roman"/>
          <w:sz w:val="20"/>
          <w:highlight w:val="none"/>
          <w:rtl w:val="0"/>
        </w:rPr>
        <w:t xml:space="preserve">,” and “</w:t>
      </w:r>
      <w:r w:rsidDel="00000000" w:rsidR="00000000" w:rsidRPr="00000000">
        <w:rPr>
          <w:rFonts w:eastAsia="Times New Roman" w:ascii="Times New Roman" w:hAnsi="Times New Roman" w:cs="Times New Roman"/>
          <w:sz w:val="20"/>
          <w:highlight w:val="none"/>
          <w:rtl w:val="0"/>
        </w:rPr>
        <w:t xml:space="preserve">The Second Coming”</w:t>
      </w:r>
      <w:r w:rsidDel="00000000" w:rsidR="00000000" w:rsidRPr="00000000">
        <w:rPr>
          <w:rFonts w:eastAsia="Times New Roman" w:ascii="Times New Roman" w:hAnsi="Times New Roman" w:cs="Times New Roman"/>
          <w:sz w:val="20"/>
          <w:highlight w:val="none"/>
          <w:rtl w:val="0"/>
        </w:rPr>
        <w:t xml:space="preserve"> in his home country of Ireland.</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William Butler </w:t>
      </w:r>
      <w:r w:rsidDel="00000000" w:rsidR="00000000" w:rsidRPr="00000000">
        <w:rPr>
          <w:rFonts w:eastAsia="Times New Roman" w:ascii="Times New Roman" w:hAnsi="Times New Roman" w:cs="Times New Roman"/>
          <w:b w:val="1"/>
          <w:sz w:val="20"/>
          <w:highlight w:val="none"/>
          <w:u w:val="single"/>
          <w:rtl w:val="0"/>
        </w:rPr>
        <w:t xml:space="preserve">Yeats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3. </w:t>
      </w:r>
      <w:r w:rsidDel="00000000" w:rsidR="00000000" w:rsidRPr="00000000">
        <w:rPr>
          <w:rFonts w:eastAsia="Times New Roman" w:ascii="Times New Roman" w:hAnsi="Times New Roman" w:cs="Times New Roman"/>
          <w:b w:val="1"/>
          <w:sz w:val="20"/>
          <w:highlight w:val="none"/>
          <w:rtl w:val="0"/>
        </w:rPr>
        <w:t xml:space="preserve">While two Spanish explorers had separately landed in the gulf of this body of water, it was not until 1535 that any European had ventured up this river. That trip was facilitated by two sons of Donnacona. A British plan to control this river was delayed by losses at Fort Carillon, which would later be renamed Fort</w:t>
      </w:r>
      <w:r w:rsidDel="00000000" w:rsidR="00000000" w:rsidRPr="00000000">
        <w:rPr>
          <w:rFonts w:eastAsia="Times New Roman" w:ascii="Times New Roman" w:hAnsi="Times New Roman" w:cs="Times New Roman"/>
          <w:sz w:val="20"/>
          <w:highlight w:val="none"/>
          <w:rtl w:val="0"/>
        </w:rPr>
        <w:t xml:space="preserve"> Ticonderoga after it was captured. Control of this river was then crucial to the British in the culmination of a three month long siege, the Battle of the Plains of Abraham. The subject of exploration of French discoverer Jacques Cartier was, for ten points, this Canadian river that connects both Montreal and Quebec to the Atlantic Ocean.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the </w:t>
      </w:r>
      <w:r w:rsidDel="00000000" w:rsidR="00000000" w:rsidRPr="00000000">
        <w:rPr>
          <w:rFonts w:eastAsia="Times New Roman" w:ascii="Times New Roman" w:hAnsi="Times New Roman" w:cs="Times New Roman"/>
          <w:b w:val="1"/>
          <w:sz w:val="20"/>
          <w:highlight w:val="none"/>
          <w:u w:val="single"/>
          <w:rtl w:val="0"/>
        </w:rPr>
        <w:t xml:space="preserve">St. Lawrence</w:t>
      </w:r>
      <w:r w:rsidDel="00000000" w:rsidR="00000000" w:rsidRPr="00000000">
        <w:rPr>
          <w:rFonts w:eastAsia="Times New Roman" w:ascii="Times New Roman" w:hAnsi="Times New Roman" w:cs="Times New Roman"/>
          <w:sz w:val="20"/>
          <w:highlight w:val="none"/>
          <w:rtl w:val="0"/>
        </w:rPr>
        <w:t xml:space="preserve"> river</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4. </w:t>
      </w:r>
      <w:r w:rsidDel="00000000" w:rsidR="00000000" w:rsidRPr="00000000">
        <w:rPr>
          <w:rFonts w:eastAsia="Times New Roman" w:ascii="Times New Roman" w:hAnsi="Times New Roman" w:cs="Times New Roman"/>
          <w:b w:val="1"/>
          <w:sz w:val="20"/>
          <w:highlight w:val="none"/>
          <w:rtl w:val="0"/>
        </w:rPr>
        <w:t xml:space="preserve">These structures may develop hair-like structures called trichomes in response to damage.  These structures are covered in cutin and cutan, which make up the waxy cuticle, while the mesophyll of these structures is divided into pallisade and spongy layers.  Oxygen is brought into these structures through openings surrounded by guard cells called</w:t>
      </w:r>
      <w:r w:rsidDel="00000000" w:rsidR="00000000" w:rsidRPr="00000000">
        <w:rPr>
          <w:rFonts w:eastAsia="Times New Roman" w:ascii="Times New Roman" w:hAnsi="Times New Roman" w:cs="Times New Roman"/>
          <w:sz w:val="20"/>
          <w:highlight w:val="none"/>
          <w:rtl w:val="0"/>
        </w:rPr>
        <w:t xml:space="preserve"> stomata, and senescence in these structures is caused by ethylene.  Cells in these structures contain chloroplasts and perform the Calvin cycle to fix atmospheric Carbon dioxide.  For 10 points, name these parts of plant anatomy where gas exchange and photosynthesis take place.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Leaf</w:t>
      </w:r>
      <w:r w:rsidDel="00000000" w:rsidR="00000000" w:rsidRPr="00000000">
        <w:rPr>
          <w:rtl w:val="0"/>
        </w:rPr>
      </w:r>
    </w:p>
    <w:p w:rsidDel="00000000" w:rsidRDefault="00000000" w:rsidR="00000000" w:rsidRPr="00000000" w:rsidP="00000000">
      <w:pPr>
        <w:spacing w:line="276" w:after="0" w:lineRule="auto" w:before="0"/>
        <w:ind w:firstLine="0" w:left="0" w:right="0"/>
        <w:jc w:val="left"/>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5. </w:t>
      </w:r>
      <w:r w:rsidDel="00000000" w:rsidR="00000000" w:rsidRPr="00000000">
        <w:rPr>
          <w:rFonts w:eastAsia="Times New Roman" w:ascii="Times New Roman" w:hAnsi="Times New Roman" w:cs="Times New Roman"/>
          <w:b w:val="1"/>
          <w:sz w:val="20"/>
          <w:highlight w:val="none"/>
          <w:rtl w:val="0"/>
        </w:rPr>
        <w:t xml:space="preserve">The ancient Egyptian story “The Tale of the Two Brothers” details the placement of the soul within a flower at the top of one of these objects, and one of these objects in Hindu myth is the Asvattha. In Norse myth one of these objects is chewed on by the dragon Nidhogg. A Jewish festival that celebrates these objects is called Tu</w:t>
      </w:r>
      <w:r w:rsidDel="00000000" w:rsidR="00000000" w:rsidRPr="00000000">
        <w:rPr>
          <w:rFonts w:eastAsia="Times New Roman" w:ascii="Times New Roman" w:hAnsi="Times New Roman" w:cs="Times New Roman"/>
          <w:sz w:val="20"/>
          <w:highlight w:val="none"/>
          <w:rtl w:val="0"/>
        </w:rPr>
        <w:t xml:space="preserve"> B’shvat, while the Buddha is said to have gained enlightenment after mediating near the “Bodhi” one of these. One of these objects is forbidden to Adam and Eve in the Garden of Eden, though they may eat from the one “of Life.” For 10 points, name these objects that traditionally have presents placed beneath them at Christmas.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tree</w:t>
      </w:r>
      <w:r w:rsidDel="00000000" w:rsidR="00000000" w:rsidRPr="00000000">
        <w:rPr>
          <w:rFonts w:eastAsia="Times New Roman" w:ascii="Times New Roman" w:hAnsi="Times New Roman" w:cs="Times New Roman"/>
          <w:sz w:val="20"/>
          <w:highlight w:val="none"/>
          <w:rtl w:val="0"/>
        </w:rPr>
        <w:t xml:space="preserve">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6. </w:t>
      </w:r>
      <w:r w:rsidDel="00000000" w:rsidR="00000000" w:rsidRPr="00000000">
        <w:rPr>
          <w:rFonts w:eastAsia="Times New Roman" w:ascii="Times New Roman" w:hAnsi="Times New Roman" w:cs="Times New Roman"/>
          <w:b w:val="1"/>
          <w:sz w:val="20"/>
          <w:highlight w:val="none"/>
          <w:rtl w:val="0"/>
        </w:rPr>
        <w:t xml:space="preserve">In one novella by this author, the title character dies during Lent while clearing snow from his roof.  In another story, Pozdnyshev recounts the events leading up to the murder of his wife after her affair with a concert violinist.  Those works are “Aloysha the Pot” and </w:t>
      </w:r>
      <w:r w:rsidDel="00000000" w:rsidR="00000000" w:rsidRPr="00000000">
        <w:rPr>
          <w:rFonts w:eastAsia="Times New Roman" w:ascii="Times New Roman" w:hAnsi="Times New Roman" w:cs="Times New Roman"/>
          <w:b w:val="1"/>
          <w:i w:val="1"/>
          <w:sz w:val="20"/>
          <w:highlight w:val="none"/>
          <w:rtl w:val="0"/>
        </w:rPr>
        <w:t xml:space="preserve">The Kreutzer Sonata</w:t>
      </w:r>
      <w:r w:rsidDel="00000000" w:rsidR="00000000" w:rsidRPr="00000000">
        <w:rPr>
          <w:rFonts w:eastAsia="Times New Roman" w:ascii="Times New Roman" w:hAnsi="Times New Roman" w:cs="Times New Roman"/>
          <w:b w:val="1"/>
          <w:sz w:val="20"/>
          <w:highlight w:val="none"/>
          <w:rtl w:val="0"/>
        </w:rPr>
        <w:t xml:space="preserve">. </w:t>
      </w:r>
      <w:r w:rsidDel="00000000" w:rsidR="00000000" w:rsidRPr="00000000">
        <w:rPr>
          <w:rFonts w:eastAsia="Times New Roman" w:ascii="Times New Roman" w:hAnsi="Times New Roman" w:cs="Times New Roman"/>
          <w:b w:val="1"/>
          <w:sz w:val="20"/>
          <w:highlight w:val="none"/>
          <w:rtl w:val="0"/>
        </w:rPr>
        <w:t xml:space="preserve"> In another novella, the title character is comforted in his last moments by his servant</w:t>
      </w:r>
      <w:r w:rsidDel="00000000" w:rsidR="00000000" w:rsidRPr="00000000">
        <w:rPr>
          <w:rFonts w:eastAsia="Times New Roman" w:ascii="Times New Roman" w:hAnsi="Times New Roman" w:cs="Times New Roman"/>
          <w:sz w:val="20"/>
          <w:highlight w:val="none"/>
          <w:rtl w:val="0"/>
        </w:rPr>
        <w:t xml:space="preserve"> Gerasim.  This author's most famous novel ends with the weddings of Pierre and Natasha and of Nicholas and Mary.  That novel takes place in Russia during the Napoleonic wars.  For 10 points, name this Russian author of </w:t>
      </w:r>
      <w:r w:rsidDel="00000000" w:rsidR="00000000" w:rsidRPr="00000000">
        <w:rPr>
          <w:rFonts w:eastAsia="Times New Roman" w:ascii="Times New Roman" w:hAnsi="Times New Roman" w:cs="Times New Roman"/>
          <w:i w:val="1"/>
          <w:sz w:val="20"/>
          <w:highlight w:val="none"/>
          <w:rtl w:val="0"/>
        </w:rPr>
        <w:t xml:space="preserve">The Death of Ivan Ilyich</w:t>
      </w:r>
      <w:r w:rsidDel="00000000" w:rsidR="00000000" w:rsidRPr="00000000">
        <w:rPr>
          <w:rFonts w:eastAsia="Times New Roman" w:ascii="Times New Roman" w:hAnsi="Times New Roman" w:cs="Times New Roman"/>
          <w:sz w:val="20"/>
          <w:highlight w:val="none"/>
          <w:rtl w:val="0"/>
        </w:rPr>
        <w:t xml:space="preserve"> and</w:t>
      </w:r>
      <w:r w:rsidDel="00000000" w:rsidR="00000000" w:rsidRPr="00000000">
        <w:rPr>
          <w:rFonts w:eastAsia="Times New Roman" w:ascii="Times New Roman" w:hAnsi="Times New Roman" w:cs="Times New Roman"/>
          <w:i w:val="1"/>
          <w:sz w:val="20"/>
          <w:highlight w:val="none"/>
          <w:rtl w:val="0"/>
        </w:rPr>
        <w:t xml:space="preserve"> War and Peace</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ANSWER:  Leo </w:t>
      </w:r>
      <w:r w:rsidDel="00000000" w:rsidR="00000000" w:rsidRPr="00000000">
        <w:rPr>
          <w:rFonts w:eastAsia="Times New Roman" w:ascii="Times New Roman" w:hAnsi="Times New Roman" w:cs="Times New Roman"/>
          <w:b w:val="1"/>
          <w:sz w:val="20"/>
          <w:highlight w:val="none"/>
          <w:u w:val="single"/>
          <w:rtl w:val="0"/>
        </w:rPr>
        <w:t xml:space="preserve">Tolstoy</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7. </w:t>
      </w:r>
      <w:r w:rsidDel="00000000" w:rsidR="00000000" w:rsidRPr="00000000">
        <w:rPr>
          <w:rFonts w:eastAsia="Times New Roman" w:ascii="Times New Roman" w:hAnsi="Times New Roman" w:cs="Times New Roman"/>
          <w:b w:val="1"/>
          <w:sz w:val="20"/>
          <w:highlight w:val="none"/>
          <w:rtl w:val="0"/>
        </w:rPr>
        <w:t xml:space="preserve">One estate in this city inspired the rise of the Neo-Gothic here, called the Strawberry Hill Gothic. The second floor of another building in this city alternates between triangular and circular pediments above the windows and contains unadorned ionic pilasters. The third floor of that building instead opts for corinthian pilasters connected by an ornate festoon which identifies this as a </w:t>
      </w:r>
      <w:r w:rsidDel="00000000" w:rsidR="00000000" w:rsidRPr="00000000">
        <w:rPr>
          <w:rFonts w:eastAsia="Times New Roman" w:ascii="Times New Roman" w:hAnsi="Times New Roman" w:cs="Times New Roman"/>
          <w:sz w:val="20"/>
          <w:highlight w:val="none"/>
          <w:rtl w:val="0"/>
        </w:rPr>
        <w:t xml:space="preserve">Banqueting House. Inigo Jones worked to repair and update an old church in this city, but its final design would be completed by a man who would create two large spires to frame the St. Peter’s inspired dome. For ten points, name this city home to St. Paul’s Cathedral which Christopher Wren rebuilt after the 1666 Great Fire in this capital of England.</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London</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8. </w:t>
      </w:r>
      <w:r w:rsidDel="00000000" w:rsidR="00000000" w:rsidRPr="00000000">
        <w:rPr>
          <w:rFonts w:eastAsia="Times New Roman" w:ascii="Times New Roman" w:hAnsi="Times New Roman" w:cs="Times New Roman"/>
          <w:b w:val="1"/>
          <w:sz w:val="20"/>
          <w:highlight w:val="none"/>
          <w:rtl w:val="0"/>
        </w:rPr>
        <w:t xml:space="preserve">An irrational line on this compact object will never self intersect and is a common topological counter example.  This object can be mapped using a variation of spherical coordinates consisting of the spherical angle theta and the poloidal angle phi.  A net for this object can be constructed by glueing parallel edges of a rectangle</w:t>
      </w:r>
      <w:r w:rsidDel="00000000" w:rsidR="00000000" w:rsidRPr="00000000">
        <w:rPr>
          <w:rFonts w:eastAsia="Times New Roman" w:ascii="Times New Roman" w:hAnsi="Times New Roman" w:cs="Times New Roman"/>
          <w:sz w:val="20"/>
          <w:highlight w:val="none"/>
          <w:rtl w:val="0"/>
        </w:rPr>
        <w:t xml:space="preserve"> together, because this object is equal to the Cartesian product of two circles.  A map on this object requires seven colors, and this object has genus one because it has a hole, making this shape topologically equivalent to a coffee cup.  For 10 points, name this shape that looks like a donut.</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Ring </w:t>
      </w:r>
      <w:r w:rsidDel="00000000" w:rsidR="00000000" w:rsidRPr="00000000">
        <w:rPr>
          <w:rFonts w:eastAsia="Times New Roman" w:ascii="Times New Roman" w:hAnsi="Times New Roman" w:cs="Times New Roman"/>
          <w:b w:val="1"/>
          <w:sz w:val="20"/>
          <w:highlight w:val="none"/>
          <w:u w:val="single"/>
          <w:rtl w:val="0"/>
        </w:rPr>
        <w:t xml:space="preserve">Torus</w:t>
      </w:r>
      <w:r w:rsidDel="00000000" w:rsidR="00000000" w:rsidRPr="00000000">
        <w:rPr>
          <w:rFonts w:eastAsia="Times New Roman" w:ascii="Times New Roman" w:hAnsi="Times New Roman" w:cs="Times New Roman"/>
          <w:sz w:val="20"/>
          <w:highlight w:val="none"/>
          <w:rtl w:val="0"/>
        </w:rPr>
        <w:t xml:space="preserve"> [prompt on "donut" before mentioned]</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9. </w:t>
      </w:r>
      <w:r w:rsidDel="00000000" w:rsidR="00000000" w:rsidRPr="00000000">
        <w:rPr>
          <w:rFonts w:eastAsia="Times New Roman" w:ascii="Times New Roman" w:hAnsi="Times New Roman" w:cs="Times New Roman"/>
          <w:b w:val="1"/>
          <w:sz w:val="20"/>
          <w:highlight w:val="none"/>
          <w:rtl w:val="0"/>
        </w:rPr>
        <w:t xml:space="preserve">Operation Stosser was a paratrooper drop meant to disrupt this operation and Operation Grief got its commander, Otto Skorzeny, tried for war crimes following this battle. The Battle of St. Vith was a pyrrhic victory for one side of this operation and after this battle the losing side was forced to retreat back to the </w:t>
      </w:r>
      <w:r w:rsidDel="00000000" w:rsidR="00000000" w:rsidRPr="00000000">
        <w:rPr>
          <w:rFonts w:eastAsia="Times New Roman" w:ascii="Times New Roman" w:hAnsi="Times New Roman" w:cs="Times New Roman"/>
          <w:sz w:val="20"/>
          <w:highlight w:val="none"/>
          <w:rtl w:val="0"/>
        </w:rPr>
        <w:t xml:space="preserve">Siegried Line. Meant to take Antwerp and Brussels, it saw fierce fighting in the town of Bastogne. Anthony McAuliffe’s reply of, “nuts” came during, for ten points, this battle fought between the Allies and Nazi Germany that got its name from a pocket near the Ardennes.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Battle of the </w:t>
      </w:r>
      <w:r w:rsidDel="00000000" w:rsidR="00000000" w:rsidRPr="00000000">
        <w:rPr>
          <w:rFonts w:eastAsia="Times New Roman" w:ascii="Times New Roman" w:hAnsi="Times New Roman" w:cs="Times New Roman"/>
          <w:b w:val="1"/>
          <w:sz w:val="20"/>
          <w:highlight w:val="none"/>
          <w:u w:val="single"/>
          <w:rtl w:val="0"/>
        </w:rPr>
        <w:t xml:space="preserve">Bulge</w:t>
      </w:r>
      <w:r w:rsidDel="00000000" w:rsidR="00000000" w:rsidRPr="00000000">
        <w:rPr>
          <w:rFonts w:eastAsia="Times New Roman" w:ascii="Times New Roman" w:hAnsi="Times New Roman" w:cs="Times New Roman"/>
          <w:b w:val="1"/>
          <w:sz w:val="20"/>
          <w:highlight w:val="none"/>
          <w:rtl w:val="0"/>
        </w:rPr>
        <w:t xml:space="preserve"> </w:t>
      </w:r>
      <w:r w:rsidDel="00000000" w:rsidR="00000000" w:rsidRPr="00000000">
        <w:rPr>
          <w:rFonts w:eastAsia="Times New Roman" w:ascii="Times New Roman" w:hAnsi="Times New Roman" w:cs="Times New Roman"/>
          <w:sz w:val="20"/>
          <w:highlight w:val="none"/>
          <w:rtl w:val="0"/>
        </w:rPr>
        <w:t xml:space="preserve">[accept </w:t>
      </w:r>
      <w:r w:rsidDel="00000000" w:rsidR="00000000" w:rsidRPr="00000000">
        <w:rPr>
          <w:rFonts w:eastAsia="Times New Roman" w:ascii="Times New Roman" w:hAnsi="Times New Roman" w:cs="Times New Roman"/>
          <w:b w:val="1"/>
          <w:sz w:val="20"/>
          <w:highlight w:val="none"/>
          <w:u w:val="single"/>
          <w:rtl w:val="0"/>
        </w:rPr>
        <w:t xml:space="preserve">Ardennes</w:t>
      </w:r>
      <w:r w:rsidDel="00000000" w:rsidR="00000000" w:rsidRPr="00000000">
        <w:rPr>
          <w:rFonts w:eastAsia="Times New Roman" w:ascii="Times New Roman" w:hAnsi="Times New Roman" w:cs="Times New Roman"/>
          <w:sz w:val="20"/>
          <w:highlight w:val="none"/>
          <w:rtl w:val="0"/>
        </w:rPr>
        <w:t xml:space="preserve"> Offensive, accept Operation </w:t>
      </w:r>
      <w:r w:rsidDel="00000000" w:rsidR="00000000" w:rsidRPr="00000000">
        <w:rPr>
          <w:rFonts w:eastAsia="Times New Roman" w:ascii="Times New Roman" w:hAnsi="Times New Roman" w:cs="Times New Roman"/>
          <w:b w:val="1"/>
          <w:sz w:val="20"/>
          <w:highlight w:val="none"/>
          <w:u w:val="single"/>
          <w:rtl w:val="0"/>
        </w:rPr>
        <w:t xml:space="preserve">Watch on the Rhine</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w:t>
      </w:r>
      <w:r w:rsidDel="00000000" w:rsidR="00000000" w:rsidRPr="00000000">
        <w:rPr>
          <w:rFonts w:eastAsia="Times New Roman" w:ascii="Times New Roman" w:hAnsi="Times New Roman" w:cs="Times New Roman"/>
          <w:b w:val="1"/>
          <w:sz w:val="20"/>
          <w:highlight w:val="none"/>
          <w:rtl w:val="0"/>
        </w:rPr>
        <w:t xml:space="preserve">In one episode of this show, the protagonist sells t-shirts with the logo “Punk Dollhouse,” while in a crossover episode of this show with two other series, that protagonist is unable to go on a cruise because she has not completed her science assignments. One character who appears in this series is Professor Crumbs, while Mr.</w:t>
      </w:r>
      <w:r w:rsidDel="00000000" w:rsidR="00000000" w:rsidRPr="00000000">
        <w:rPr>
          <w:rFonts w:eastAsia="Times New Roman" w:ascii="Times New Roman" w:hAnsi="Times New Roman" w:cs="Times New Roman"/>
          <w:sz w:val="20"/>
          <w:highlight w:val="none"/>
          <w:rtl w:val="0"/>
        </w:rPr>
        <w:t xml:space="preserve"> Laritate is principal of the protagonists’ school. In separate episodes of this show Zeke and Harper discover the protagonists’ secret, which culminates in the finale of this series when Max loses his powers and Justin becomes headmaster of WizTech. For 10 points, name this Disney Channel show in which Selena Gomez plays Alex Russo, a member of the titular family of magic users.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i w:val="1"/>
          <w:sz w:val="20"/>
          <w:highlight w:val="none"/>
          <w:u w:val="single"/>
          <w:rtl w:val="0"/>
        </w:rPr>
        <w:t xml:space="preserve">Wizards of Waverly Place</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11. </w:t>
      </w:r>
      <w:r w:rsidDel="00000000" w:rsidR="00000000" w:rsidRPr="00000000">
        <w:rPr>
          <w:rFonts w:eastAsia="Times New Roman" w:ascii="Times New Roman" w:hAnsi="Times New Roman" w:cs="Times New Roman"/>
          <w:b w:val="1"/>
          <w:sz w:val="20"/>
          <w:highlight w:val="none"/>
          <w:rtl w:val="0"/>
        </w:rPr>
        <w:t xml:space="preserve">In one depiction of this man, he's flanked by Liberty and Victory between whom are a circle of 13 maidens each with a star above their head. In another depiction of this man, a silver inkwell can be seen resting on a table with a golden leg topped with eagles. Those works are the “Apotheosis” of this man by Constantio Brumidi and the Lansdowne portrait by</w:t>
      </w:r>
      <w:r w:rsidDel="00000000" w:rsidR="00000000" w:rsidRPr="00000000">
        <w:rPr>
          <w:rFonts w:eastAsia="Times New Roman" w:ascii="Times New Roman" w:hAnsi="Times New Roman" w:cs="Times New Roman"/>
          <w:sz w:val="20"/>
          <w:highlight w:val="none"/>
          <w:rtl w:val="0"/>
        </w:rPr>
        <w:t xml:space="preserve"> Gilbert Stuart. The Bicentennial celebration of his birthday led to a bust of this man made by Houdon, and he was famously depicted standing on a boat with the American flag behind him as he leads a surprise attack on the Hessian forces at Trenton. For 10 points name this man depicted by Emmanuel Leutze as “crossing the Delaware.”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George </w:t>
      </w:r>
      <w:r w:rsidDel="00000000" w:rsidR="00000000" w:rsidRPr="00000000">
        <w:rPr>
          <w:rFonts w:eastAsia="Times New Roman" w:ascii="Times New Roman" w:hAnsi="Times New Roman" w:cs="Times New Roman"/>
          <w:b w:val="1"/>
          <w:sz w:val="20"/>
          <w:highlight w:val="none"/>
          <w:u w:val="single"/>
          <w:rtl w:val="0"/>
        </w:rPr>
        <w:t xml:space="preserve">Washington </w:t>
      </w:r>
      <w:r w:rsidDel="00000000" w:rsidR="00000000" w:rsidRPr="00000000">
        <w:rPr>
          <w:rFonts w:eastAsia="Times New Roman" w:ascii="Times New Roman" w:hAnsi="Times New Roman" w:cs="Times New Roman"/>
          <w:sz w:val="20"/>
          <w:highlight w:val="none"/>
          <w:rtl w:val="0"/>
        </w:rPr>
        <w:t xml:space="preserve">[accept </w:t>
      </w:r>
      <w:r w:rsidDel="00000000" w:rsidR="00000000" w:rsidRPr="00000000">
        <w:rPr>
          <w:rFonts w:eastAsia="Times New Roman" w:ascii="Times New Roman" w:hAnsi="Times New Roman" w:cs="Times New Roman"/>
          <w:b w:val="1"/>
          <w:sz w:val="20"/>
          <w:highlight w:val="none"/>
          <w:u w:val="single"/>
          <w:rtl w:val="0"/>
        </w:rPr>
        <w:t xml:space="preserve">GW</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12. </w:t>
      </w:r>
      <w:r w:rsidDel="00000000" w:rsidR="00000000" w:rsidRPr="00000000">
        <w:rPr>
          <w:rFonts w:eastAsia="Times New Roman" w:ascii="Times New Roman" w:hAnsi="Times New Roman" w:cs="Times New Roman"/>
          <w:b w:val="1"/>
          <w:sz w:val="20"/>
          <w:highlight w:val="none"/>
          <w:rtl w:val="0"/>
        </w:rPr>
        <w:t xml:space="preserve">This man called Quakers, “Anti-Christian and Blasphemous,” in his “</w:t>
      </w:r>
      <w:r w:rsidDel="00000000" w:rsidR="00000000" w:rsidRPr="00000000">
        <w:rPr>
          <w:rFonts w:eastAsia="Times New Roman" w:ascii="Times New Roman" w:hAnsi="Times New Roman" w:cs="Times New Roman"/>
          <w:b w:val="1"/>
          <w:i w:val="1"/>
          <w:sz w:val="20"/>
          <w:highlight w:val="none"/>
          <w:rtl w:val="0"/>
        </w:rPr>
        <w:t xml:space="preserve">George Fox Digged Out of His Burrowes</w:t>
      </w:r>
      <w:r w:rsidDel="00000000" w:rsidR="00000000" w:rsidRPr="00000000">
        <w:rPr>
          <w:rFonts w:eastAsia="Times New Roman" w:ascii="Times New Roman" w:hAnsi="Times New Roman" w:cs="Times New Roman"/>
          <w:b w:val="1"/>
          <w:sz w:val="20"/>
          <w:highlight w:val="none"/>
          <w:rtl w:val="0"/>
        </w:rPr>
        <w:t xml:space="preserve"> and he wrote a dialogue between Truth and Peace in his </w:t>
      </w:r>
      <w:r w:rsidDel="00000000" w:rsidR="00000000" w:rsidRPr="00000000">
        <w:rPr>
          <w:rFonts w:eastAsia="Times New Roman" w:ascii="Times New Roman" w:hAnsi="Times New Roman" w:cs="Times New Roman"/>
          <w:b w:val="1"/>
          <w:i w:val="1"/>
          <w:sz w:val="20"/>
          <w:highlight w:val="none"/>
          <w:rtl w:val="0"/>
        </w:rPr>
        <w:t xml:space="preserve">The Bloody Tenant of Persecution. </w:t>
      </w:r>
      <w:r w:rsidDel="00000000" w:rsidR="00000000" w:rsidRPr="00000000">
        <w:rPr>
          <w:rFonts w:eastAsia="Times New Roman" w:ascii="Times New Roman" w:hAnsi="Times New Roman" w:cs="Times New Roman"/>
          <w:b w:val="1"/>
          <w:sz w:val="20"/>
          <w:highlight w:val="none"/>
          <w:rtl w:val="0"/>
        </w:rPr>
        <w:t xml:space="preserve">He persuaded one tribe not to get involved in the Pequot War and wrote about that tribe’s language in</w:t>
      </w:r>
      <w:r w:rsidDel="00000000" w:rsidR="00000000" w:rsidRPr="00000000">
        <w:rPr>
          <w:rFonts w:eastAsia="Times New Roman" w:ascii="Times New Roman" w:hAnsi="Times New Roman" w:cs="Times New Roman"/>
          <w:b w:val="1"/>
          <w:i w:val="1"/>
          <w:sz w:val="20"/>
          <w:highlight w:val="none"/>
          <w:rtl w:val="0"/>
        </w:rPr>
        <w:t xml:space="preserve"> A Key Into the Language of America</w:t>
      </w:r>
      <w:r w:rsidDel="00000000" w:rsidR="00000000" w:rsidRPr="00000000">
        <w:rPr>
          <w:rFonts w:eastAsia="Times New Roman" w:ascii="Times New Roman" w:hAnsi="Times New Roman" w:cs="Times New Roman"/>
          <w:b w:val="1"/>
          <w:sz w:val="20"/>
          <w:highlight w:val="none"/>
          <w:rtl w:val="0"/>
        </w:rPr>
        <w:t xml:space="preserve">.</w:t>
      </w:r>
      <w:r w:rsidDel="00000000" w:rsidR="00000000" w:rsidRPr="00000000">
        <w:rPr>
          <w:rFonts w:eastAsia="Times New Roman" w:ascii="Times New Roman" w:hAnsi="Times New Roman" w:cs="Times New Roman"/>
          <w:b w:val="1"/>
          <w:i w:val="1"/>
          <w:sz w:val="20"/>
          <w:highlight w:val="none"/>
          <w:rtl w:val="0"/>
        </w:rPr>
        <w:t xml:space="preserve"> </w:t>
      </w:r>
      <w:r w:rsidDel="00000000" w:rsidR="00000000" w:rsidRPr="00000000">
        <w:rPr>
          <w:rFonts w:eastAsia="Times New Roman" w:ascii="Times New Roman" w:hAnsi="Times New Roman" w:cs="Times New Roman"/>
          <w:b w:val="1"/>
          <w:sz w:val="20"/>
          <w:highlight w:val="none"/>
          <w:rtl w:val="0"/>
        </w:rPr>
        <w:t xml:space="preserve">A rival of William</w:t>
      </w:r>
      <w:r w:rsidDel="00000000" w:rsidR="00000000" w:rsidRPr="00000000">
        <w:rPr>
          <w:rFonts w:eastAsia="Times New Roman" w:ascii="Times New Roman" w:hAnsi="Times New Roman" w:cs="Times New Roman"/>
          <w:sz w:val="20"/>
          <w:highlight w:val="none"/>
          <w:rtl w:val="0"/>
        </w:rPr>
        <w:t xml:space="preserve"> Codrington, he combated antinomianism by kicking Anne Hutchinson out of his colony.</w:t>
      </w:r>
      <w:r w:rsidDel="00000000" w:rsidR="00000000" w:rsidRPr="00000000">
        <w:rPr>
          <w:rFonts w:eastAsia="Times New Roman" w:ascii="Times New Roman" w:hAnsi="Times New Roman" w:cs="Times New Roman"/>
          <w:i w:val="1"/>
          <w:sz w:val="20"/>
          <w:highlight w:val="none"/>
          <w:rtl w:val="0"/>
        </w:rPr>
        <w:t xml:space="preserve"> </w:t>
      </w:r>
      <w:r w:rsidDel="00000000" w:rsidR="00000000" w:rsidRPr="00000000">
        <w:rPr>
          <w:rFonts w:eastAsia="Times New Roman" w:ascii="Times New Roman" w:hAnsi="Times New Roman" w:cs="Times New Roman"/>
          <w:sz w:val="20"/>
          <w:highlight w:val="none"/>
          <w:rtl w:val="0"/>
        </w:rPr>
        <w:t xml:space="preserve">For ten points, name this man who founded a colony on land formerly occupied by the Narragansett Tribe, Rhode Island.</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Roger </w:t>
      </w:r>
      <w:r w:rsidDel="00000000" w:rsidR="00000000" w:rsidRPr="00000000">
        <w:rPr>
          <w:rFonts w:eastAsia="Times New Roman" w:ascii="Times New Roman" w:hAnsi="Times New Roman" w:cs="Times New Roman"/>
          <w:b w:val="1"/>
          <w:sz w:val="20"/>
          <w:highlight w:val="none"/>
          <w:u w:val="single"/>
          <w:rtl w:val="0"/>
        </w:rPr>
        <w:t xml:space="preserve">Williams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13. </w:t>
      </w:r>
      <w:r w:rsidDel="00000000" w:rsidR="00000000" w:rsidRPr="00000000">
        <w:rPr>
          <w:rFonts w:eastAsia="Times New Roman" w:ascii="Times New Roman" w:hAnsi="Times New Roman" w:cs="Times New Roman"/>
          <w:b w:val="1"/>
          <w:sz w:val="20"/>
          <w:highlight w:val="none"/>
          <w:rtl w:val="0"/>
        </w:rPr>
        <w:t xml:space="preserve">This quantity's derivative with respect to particle number is the chemical potential. The equilibrium constant of a chemical reaction can be expressed as the exponential of the change in this quantity over the</w:t>
      </w:r>
      <w:r w:rsidDel="00000000" w:rsidR="00000000" w:rsidRPr="00000000">
        <w:rPr>
          <w:rFonts w:eastAsia="Times New Roman" w:ascii="Times New Roman" w:hAnsi="Times New Roman" w:cs="Times New Roman"/>
          <w:sz w:val="20"/>
          <w:highlight w:val="none"/>
          <w:rtl w:val="0"/>
        </w:rPr>
        <w:t xml:space="preserve"> temperature.  This quantity measures the useful work obtainable from a system at constant pressure, and this quantity may be calculated by subtracting the product of temperature and entropy from the enthalpy.  A negative change in this quantity characterizes a spontaneous process.  For 10 points, name this type of free energy named for an American and contrasted with Helmholtz.</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Gibbs Free Energy</w:t>
      </w:r>
      <w:r w:rsidDel="00000000" w:rsidR="00000000" w:rsidRPr="00000000">
        <w:rPr>
          <w:rFonts w:eastAsia="Times New Roman" w:ascii="Times New Roman" w:hAnsi="Times New Roman" w:cs="Times New Roman"/>
          <w:sz w:val="20"/>
          <w:highlight w:val="none"/>
          <w:rtl w:val="0"/>
        </w:rPr>
        <w:t xml:space="preserve"> [prompt on partial answer, accept "Gibbs" at the end, prompt on "G"]</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14. </w:t>
      </w:r>
      <w:r w:rsidDel="00000000" w:rsidR="00000000" w:rsidRPr="00000000">
        <w:rPr>
          <w:rFonts w:eastAsia="Times New Roman" w:ascii="Times New Roman" w:hAnsi="Times New Roman" w:cs="Times New Roman"/>
          <w:b w:val="1"/>
          <w:sz w:val="20"/>
          <w:highlight w:val="none"/>
          <w:rtl w:val="0"/>
        </w:rPr>
        <w:t xml:space="preserve">A 1958 book by G. E. M. Anscombe coined the term consequentialism, which is a normative theory of this concept. In a work partially named for this, G. E. Moore introduces his idea of the Naturalistic Fallacy. One well known book named for this explains the author’s ideas on God, free will, and emotions in “geometrical order” and has a section entitled “Of Human</w:t>
      </w:r>
      <w:r w:rsidDel="00000000" w:rsidR="00000000" w:rsidRPr="00000000">
        <w:rPr>
          <w:rFonts w:eastAsia="Times New Roman" w:ascii="Times New Roman" w:hAnsi="Times New Roman" w:cs="Times New Roman"/>
          <w:sz w:val="20"/>
          <w:highlight w:val="none"/>
          <w:rtl w:val="0"/>
        </w:rPr>
        <w:t xml:space="preserve"> Bondage.” Kant’s Critique of Practical Reason deals primarily with this subject and relies on his categorical imperative. For ten points, name this branch of philosophy concerned with right or wrong, which titles a work by Spinoza as well as one by Aristotle which was edited by his son, Nicomachus.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Ethics</w:t>
      </w:r>
      <w:r w:rsidDel="00000000" w:rsidR="00000000" w:rsidRPr="00000000">
        <w:rPr>
          <w:rFonts w:eastAsia="Times New Roman" w:ascii="Times New Roman" w:hAnsi="Times New Roman" w:cs="Times New Roman"/>
          <w:sz w:val="20"/>
          <w:highlight w:val="none"/>
          <w:rtl w:val="0"/>
        </w:rPr>
        <w:t xml:space="preserve"> [prompt on morality]</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15. </w:t>
      </w:r>
      <w:r w:rsidDel="00000000" w:rsidR="00000000" w:rsidRPr="00000000">
        <w:rPr>
          <w:rFonts w:eastAsia="Times New Roman" w:ascii="Times New Roman" w:hAnsi="Times New Roman" w:cs="Times New Roman"/>
          <w:b w:val="1"/>
          <w:sz w:val="20"/>
          <w:highlight w:val="none"/>
          <w:rtl w:val="0"/>
        </w:rPr>
        <w:t xml:space="preserve">In this story, a certain object has grown so shabby that in places the original wood color shows through, and that object had spent one year in the Postmaster Mr. Graves' barn.  Mr. Martin and his son Baxter help balance a stool while Mr Summers oversees the central action.  Old man Warner equates progress with not having to eat "stewed</w:t>
      </w:r>
      <w:r w:rsidDel="00000000" w:rsidR="00000000" w:rsidRPr="00000000">
        <w:rPr>
          <w:rFonts w:eastAsia="Times New Roman" w:ascii="Times New Roman" w:hAnsi="Times New Roman" w:cs="Times New Roman"/>
          <w:sz w:val="20"/>
          <w:highlight w:val="none"/>
          <w:rtl w:val="0"/>
        </w:rPr>
        <w:t xml:space="preserve"> chickweed and acorns," and recalls a rhyme in which "corn be heavy soon."  Don and Eva are noted to have moved into their husband's families, leaving only the children Bill Jr, Nancy, Dave and their mother in Bill's family.  Tessie Hutchinson draws the black dot in, for 10 points, what story by Shirley Jackson about a deadly ritual.</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“The </w:t>
      </w:r>
      <w:r w:rsidDel="00000000" w:rsidR="00000000" w:rsidRPr="00000000">
        <w:rPr>
          <w:rFonts w:eastAsia="Times New Roman" w:ascii="Times New Roman" w:hAnsi="Times New Roman" w:cs="Times New Roman"/>
          <w:b w:val="1"/>
          <w:sz w:val="20"/>
          <w:highlight w:val="none"/>
          <w:u w:val="single"/>
          <w:rtl w:val="0"/>
        </w:rPr>
        <w:t xml:space="preserve">Lottery</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16. </w:t>
      </w:r>
      <w:r w:rsidDel="00000000" w:rsidR="00000000" w:rsidRPr="00000000">
        <w:rPr>
          <w:rFonts w:eastAsia="Times New Roman" w:ascii="Times New Roman" w:hAnsi="Times New Roman" w:cs="Times New Roman"/>
          <w:b w:val="1"/>
          <w:sz w:val="20"/>
          <w:highlight w:val="none"/>
          <w:rtl w:val="0"/>
        </w:rPr>
        <w:t xml:space="preserve">DVD players use this type of material in their reader lasers.  When two of these materials with different properties come together, a depletion region forms at their common boundary, and the resulting circuit element allows current to travel in only one direction.  The defining feature of these materials is a band</w:t>
      </w:r>
      <w:r w:rsidDel="00000000" w:rsidR="00000000" w:rsidRPr="00000000">
        <w:rPr>
          <w:rFonts w:eastAsia="Times New Roman" w:ascii="Times New Roman" w:hAnsi="Times New Roman" w:cs="Times New Roman"/>
          <w:sz w:val="20"/>
          <w:highlight w:val="none"/>
          <w:rtl w:val="0"/>
        </w:rPr>
        <w:t xml:space="preserve"> gap separating the valence and conduction bands.  These materials can be n-doped or p-doped depending on the sign of the dominant charge carrier,  and common examples of these materials include gallium arsenide and silicon.  For 10 points, name these materials with properties between those of insulators and conductors.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Semiconductor</w:t>
      </w:r>
      <w:r w:rsidDel="00000000" w:rsidR="00000000" w:rsidRPr="00000000">
        <w:rPr>
          <w:rFonts w:eastAsia="Times New Roman" w:ascii="Times New Roman" w:hAnsi="Times New Roman" w:cs="Times New Roman"/>
          <w:sz w:val="20"/>
          <w:highlight w:val="none"/>
          <w:rtl w:val="0"/>
        </w:rPr>
        <w:t xml:space="preserve">s [accept diode before "depletion region"]</w:t>
      </w:r>
    </w:p>
    <w:p w:rsidDel="00000000" w:rsidRDefault="00000000" w:rsidR="00000000" w:rsidRPr="00000000" w:rsidP="00000000">
      <w:pPr/>
      <w:r w:rsidDel="00000000" w:rsidR="00000000" w:rsidRPr="00000000">
        <w:rPr>
          <w:rtl w:val="0"/>
        </w:rPr>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17.  </w:t>
      </w:r>
      <w:r w:rsidDel="00000000" w:rsidR="00000000" w:rsidRPr="00000000">
        <w:rPr>
          <w:rFonts w:eastAsia="Times New Roman" w:ascii="Times New Roman" w:hAnsi="Times New Roman" w:cs="Times New Roman"/>
          <w:b w:val="1"/>
          <w:sz w:val="20"/>
          <w:highlight w:val="none"/>
          <w:rtl w:val="0"/>
        </w:rPr>
        <w:t xml:space="preserve">A revolution in this country began at a ceremony at Bois Caiman and was led by Cecile Fatiman and Dutty Boukman. A breakaway republic in the south of this country had its military forces led by Jean Boyer and was governed by Alexandre Petion. That republic was opposed by a northern state that utilized the corvee system under the governance of Henri </w:t>
      </w:r>
      <w:r w:rsidDel="00000000" w:rsidR="00000000" w:rsidRPr="00000000">
        <w:rPr>
          <w:rFonts w:eastAsia="Times New Roman" w:ascii="Times New Roman" w:hAnsi="Times New Roman" w:cs="Times New Roman"/>
          <w:sz w:val="20"/>
          <w:highlight w:val="none"/>
          <w:rtl w:val="0"/>
        </w:rPr>
        <w:t xml:space="preserve">Christophe. The first emperor of this independent nation made an effort to kill the white people in his country that did not help the man he led in this nation’s revolution. Jean-Jacques Dessalines was a deputy of a man who fought against Britain and Spain for France, the former slave Toussaint L’Ouverture. For ten points, name this Caribbean nation with capital, Port-au-Prince.</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Haiti</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18. </w:t>
      </w:r>
      <w:r w:rsidDel="00000000" w:rsidR="00000000" w:rsidRPr="00000000">
        <w:rPr>
          <w:rFonts w:eastAsia="Times New Roman" w:ascii="Times New Roman" w:hAnsi="Times New Roman" w:cs="Times New Roman"/>
          <w:b w:val="1"/>
          <w:sz w:val="20"/>
          <w:highlight w:val="none"/>
          <w:rtl w:val="0"/>
        </w:rPr>
        <w:t xml:space="preserve">Similar to the composer Edvard Grieg, this man would accompany a strong opening chord with a descending flourish on the piano in his </w:t>
      </w:r>
      <w:r w:rsidDel="00000000" w:rsidR="00000000" w:rsidRPr="00000000">
        <w:rPr>
          <w:rFonts w:eastAsia="Times New Roman" w:ascii="Times New Roman" w:hAnsi="Times New Roman" w:cs="Times New Roman"/>
          <w:b w:val="1"/>
          <w:i w:val="1"/>
          <w:sz w:val="20"/>
          <w:highlight w:val="none"/>
          <w:rtl w:val="0"/>
        </w:rPr>
        <w:t xml:space="preserve">Piano Concerto in A minor</w:t>
      </w:r>
      <w:r w:rsidDel="00000000" w:rsidR="00000000" w:rsidRPr="00000000">
        <w:rPr>
          <w:rFonts w:eastAsia="Times New Roman" w:ascii="Times New Roman" w:hAnsi="Times New Roman" w:cs="Times New Roman"/>
          <w:b w:val="1"/>
          <w:sz w:val="20"/>
          <w:highlight w:val="none"/>
          <w:rtl w:val="0"/>
        </w:rPr>
        <w:t xml:space="preserve">. He represented the manic depression of a fictional composer in his work </w:t>
      </w:r>
      <w:r w:rsidDel="00000000" w:rsidR="00000000" w:rsidRPr="00000000">
        <w:rPr>
          <w:rFonts w:eastAsia="Times New Roman" w:ascii="Times New Roman" w:hAnsi="Times New Roman" w:cs="Times New Roman"/>
          <w:b w:val="1"/>
          <w:i w:val="1"/>
          <w:sz w:val="20"/>
          <w:highlight w:val="none"/>
          <w:rtl w:val="0"/>
        </w:rPr>
        <w:t xml:space="preserve">Kreisleriana</w:t>
      </w:r>
      <w:r w:rsidDel="00000000" w:rsidR="00000000" w:rsidRPr="00000000">
        <w:rPr>
          <w:rFonts w:eastAsia="Times New Roman" w:ascii="Times New Roman" w:hAnsi="Times New Roman" w:cs="Times New Roman"/>
          <w:b w:val="1"/>
          <w:sz w:val="20"/>
          <w:highlight w:val="none"/>
          <w:rtl w:val="0"/>
        </w:rPr>
        <w:t xml:space="preserve"> and would set poems by Heinrich Heine to music in his song cycle </w:t>
      </w:r>
      <w:r w:rsidDel="00000000" w:rsidR="00000000" w:rsidRPr="00000000">
        <w:rPr>
          <w:rFonts w:eastAsia="Times New Roman" w:ascii="Times New Roman" w:hAnsi="Times New Roman" w:cs="Times New Roman"/>
          <w:b w:val="1"/>
          <w:i w:val="1"/>
          <w:sz w:val="20"/>
          <w:highlight w:val="none"/>
          <w:rtl w:val="0"/>
        </w:rPr>
        <w:t xml:space="preserve">Dichterliebe</w:t>
      </w:r>
      <w:r w:rsidDel="00000000" w:rsidR="00000000" w:rsidRPr="00000000">
        <w:rPr>
          <w:rFonts w:eastAsia="Times New Roman" w:ascii="Times New Roman" w:hAnsi="Times New Roman" w:cs="Times New Roman"/>
          <w:b w:val="1"/>
          <w:sz w:val="20"/>
          <w:highlight w:val="none"/>
          <w:rtl w:val="0"/>
        </w:rPr>
        <w:t xml:space="preserve">. Another work by him quotes the “Grandfather's Dance” and has movements representing his </w:t>
      </w:r>
      <w:r w:rsidDel="00000000" w:rsidR="00000000" w:rsidRPr="00000000">
        <w:rPr>
          <w:rFonts w:eastAsia="Times New Roman" w:ascii="Times New Roman" w:hAnsi="Times New Roman" w:cs="Times New Roman"/>
          <w:sz w:val="20"/>
          <w:highlight w:val="none"/>
          <w:rtl w:val="0"/>
        </w:rPr>
        <w:t xml:space="preserve">alter-egos “Florestan” and “Eusebius” called </w:t>
      </w:r>
      <w:r w:rsidDel="00000000" w:rsidR="00000000" w:rsidRPr="00000000">
        <w:rPr>
          <w:rFonts w:eastAsia="Times New Roman" w:ascii="Times New Roman" w:hAnsi="Times New Roman" w:cs="Times New Roman"/>
          <w:i w:val="1"/>
          <w:sz w:val="20"/>
          <w:highlight w:val="none"/>
          <w:rtl w:val="0"/>
        </w:rPr>
        <w:t xml:space="preserve">Carnaval</w:t>
      </w:r>
      <w:r w:rsidDel="00000000" w:rsidR="00000000" w:rsidRPr="00000000">
        <w:rPr>
          <w:rFonts w:eastAsia="Times New Roman" w:ascii="Times New Roman" w:hAnsi="Times New Roman" w:cs="Times New Roman"/>
          <w:sz w:val="20"/>
          <w:highlight w:val="none"/>
          <w:rtl w:val="0"/>
        </w:rPr>
        <w:t xml:space="preserve">. Also the creator of a work based on the poetry of Adolph Boettger and a work whose fourth movement was inspired by the Cologne Cathedral, for 10 points, name this composer of the </w:t>
      </w:r>
      <w:r w:rsidDel="00000000" w:rsidR="00000000" w:rsidRPr="00000000">
        <w:rPr>
          <w:rFonts w:eastAsia="Times New Roman" w:ascii="Times New Roman" w:hAnsi="Times New Roman" w:cs="Times New Roman"/>
          <w:i w:val="1"/>
          <w:sz w:val="20"/>
          <w:highlight w:val="none"/>
          <w:rtl w:val="0"/>
        </w:rPr>
        <w:t xml:space="preserve">Spring</w:t>
      </w:r>
      <w:r w:rsidDel="00000000" w:rsidR="00000000" w:rsidRPr="00000000">
        <w:rPr>
          <w:rFonts w:eastAsia="Times New Roman" w:ascii="Times New Roman" w:hAnsi="Times New Roman" w:cs="Times New Roman"/>
          <w:sz w:val="20"/>
          <w:highlight w:val="none"/>
          <w:rtl w:val="0"/>
        </w:rPr>
        <w:t xml:space="preserve"> and </w:t>
      </w:r>
      <w:r w:rsidDel="00000000" w:rsidR="00000000" w:rsidRPr="00000000">
        <w:rPr>
          <w:rFonts w:eastAsia="Times New Roman" w:ascii="Times New Roman" w:hAnsi="Times New Roman" w:cs="Times New Roman"/>
          <w:i w:val="1"/>
          <w:sz w:val="20"/>
          <w:highlight w:val="none"/>
          <w:rtl w:val="0"/>
        </w:rPr>
        <w:t xml:space="preserve">Rhenish</w:t>
      </w:r>
      <w:r w:rsidDel="00000000" w:rsidR="00000000" w:rsidRPr="00000000">
        <w:rPr>
          <w:rFonts w:eastAsia="Times New Roman" w:ascii="Times New Roman" w:hAnsi="Times New Roman" w:cs="Times New Roman"/>
          <w:sz w:val="20"/>
          <w:highlight w:val="none"/>
          <w:rtl w:val="0"/>
        </w:rPr>
        <w:t xml:space="preserve"> symphonies who was married to the pianist Clara.</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Robert </w:t>
      </w:r>
      <w:r w:rsidDel="00000000" w:rsidR="00000000" w:rsidRPr="00000000">
        <w:rPr>
          <w:rFonts w:eastAsia="Times New Roman" w:ascii="Times New Roman" w:hAnsi="Times New Roman" w:cs="Times New Roman"/>
          <w:b w:val="1"/>
          <w:sz w:val="20"/>
          <w:highlight w:val="none"/>
          <w:u w:val="single"/>
          <w:rtl w:val="0"/>
        </w:rPr>
        <w:t xml:space="preserve">Schumann</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19.  </w:t>
      </w:r>
      <w:r w:rsidDel="00000000" w:rsidR="00000000" w:rsidRPr="00000000">
        <w:rPr>
          <w:rFonts w:eastAsia="Times New Roman" w:ascii="Times New Roman" w:hAnsi="Times New Roman" w:cs="Times New Roman"/>
          <w:b w:val="1"/>
          <w:sz w:val="20"/>
          <w:highlight w:val="none"/>
          <w:rtl w:val="0"/>
        </w:rPr>
        <w:t xml:space="preserve">Muenzinger developed the term Vicarious Trial-and-Error to describe the hesitation during a choice in one of these experiments.  Morris developed an experiment of this type in which powdered milk was used to make opaque water.  Latent learning is associated with these experiments when rewards are not introduced until later, while Watson and Carr's</w:t>
      </w:r>
      <w:r w:rsidDel="00000000" w:rsidR="00000000" w:rsidRPr="00000000">
        <w:rPr>
          <w:rFonts w:eastAsia="Times New Roman" w:ascii="Times New Roman" w:hAnsi="Times New Roman" w:cs="Times New Roman"/>
          <w:sz w:val="20"/>
          <w:highlight w:val="none"/>
          <w:rtl w:val="0"/>
        </w:rPr>
        <w:t xml:space="preserve"> kerplunk experiment was named for the sounds participants made when the length of the type of experiment was changed.  In the T-type of these experiments, the subject  is presented with two equivalent options, only one of which leads to a reward.  For 10 points, name these tasks which rats must successfully navigate to find cheese.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Maze</w:t>
      </w:r>
      <w:r w:rsidDel="00000000" w:rsidR="00000000" w:rsidRPr="00000000">
        <w:rPr>
          <w:rFonts w:eastAsia="Times New Roman" w:ascii="Times New Roman" w:hAnsi="Times New Roman" w:cs="Times New Roman"/>
          <w:sz w:val="20"/>
          <w:highlight w:val="none"/>
          <w:rtl w:val="0"/>
        </w:rPr>
        <w:t xml:space="preserve">s [accept Rats in </w:t>
      </w:r>
      <w:r w:rsidDel="00000000" w:rsidR="00000000" w:rsidRPr="00000000">
        <w:rPr>
          <w:rFonts w:eastAsia="Times New Roman" w:ascii="Times New Roman" w:hAnsi="Times New Roman" w:cs="Times New Roman"/>
          <w:b w:val="1"/>
          <w:sz w:val="20"/>
          <w:highlight w:val="none"/>
          <w:u w:val="single"/>
          <w:rtl w:val="0"/>
        </w:rPr>
        <w:t xml:space="preserve">mazes</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20.  </w:t>
      </w:r>
      <w:r w:rsidDel="00000000" w:rsidR="00000000" w:rsidRPr="00000000">
        <w:rPr>
          <w:rFonts w:eastAsia="Times New Roman" w:ascii="Times New Roman" w:hAnsi="Times New Roman" w:cs="Times New Roman"/>
          <w:b w:val="1"/>
          <w:sz w:val="20"/>
          <w:highlight w:val="none"/>
          <w:rtl w:val="0"/>
        </w:rPr>
        <w:t xml:space="preserve">In a fable by Aesop, a man implores Venus to turn one of these creatures into a woman.  A novel by Natsume Soseki about the Meiji period is narrated by one of these animals.  In a short story by Edgar Allen Poe, the drunken narrator gouges out the eye of one of these animals named Pluto. One of these animals burns down Griboyedov House with Koroviev in </w:t>
      </w:r>
      <w:r w:rsidDel="00000000" w:rsidR="00000000" w:rsidRPr="00000000">
        <w:rPr>
          <w:rFonts w:eastAsia="Times New Roman" w:ascii="Times New Roman" w:hAnsi="Times New Roman" w:cs="Times New Roman"/>
          <w:b w:val="1"/>
          <w:i w:val="1"/>
          <w:sz w:val="20"/>
          <w:highlight w:val="none"/>
          <w:rtl w:val="0"/>
        </w:rPr>
        <w:t xml:space="preserve">The Master and Margarita </w:t>
      </w:r>
      <w:r w:rsidDel="00000000" w:rsidR="00000000" w:rsidRPr="00000000">
        <w:rPr>
          <w:rFonts w:eastAsia="Times New Roman" w:ascii="Times New Roman" w:hAnsi="Times New Roman" w:cs="Times New Roman"/>
          <w:b w:val="1"/>
          <w:sz w:val="20"/>
          <w:highlight w:val="none"/>
          <w:rtl w:val="0"/>
        </w:rPr>
        <w:t xml:space="preserve">and is named</w:t>
      </w:r>
      <w:r w:rsidDel="00000000" w:rsidR="00000000" w:rsidRPr="00000000">
        <w:rPr>
          <w:rFonts w:eastAsia="Times New Roman" w:ascii="Times New Roman" w:hAnsi="Times New Roman" w:cs="Times New Roman"/>
          <w:sz w:val="20"/>
          <w:highlight w:val="none"/>
          <w:rtl w:val="0"/>
        </w:rPr>
        <w:t xml:space="preserve"> Behemoth. A Tennessee Williams play about the terminal cancer of Big Daddy is titled for one of these animals “on a Hot Tin Roof.”  For ten points, name these animals, one of which appears “in a Hat” in a story by Dr. Seuss.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cat</w:t>
      </w:r>
      <w:r w:rsidDel="00000000" w:rsidR="00000000" w:rsidRPr="00000000">
        <w:rPr>
          <w:rFonts w:eastAsia="Times New Roman" w:ascii="Times New Roman" w:hAnsi="Times New Roman" w:cs="Times New Roman"/>
          <w:sz w:val="20"/>
          <w:highlight w:val="none"/>
          <w:rtl w:val="0"/>
        </w:rPr>
        <w:t xml:space="preserve">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Bonuses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  His magnum opus includes a discussion about a pin factory to demonstrate the advantages of division of labor.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scottish economist whose work The Wealth of Nations espoused the advantages of capitalism and who is credited with birthing classical economics.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Adam </w:t>
      </w:r>
      <w:r w:rsidDel="00000000" w:rsidR="00000000" w:rsidRPr="00000000">
        <w:rPr>
          <w:rFonts w:eastAsia="Times New Roman" w:ascii="Times New Roman" w:hAnsi="Times New Roman" w:cs="Times New Roman"/>
          <w:b w:val="1"/>
          <w:sz w:val="20"/>
          <w:highlight w:val="none"/>
          <w:u w:val="single"/>
          <w:rtl w:val="0"/>
        </w:rPr>
        <w:t xml:space="preserve">Smith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In The Wealth of Nations, Smith hypothesized this force, in which the self interest of many individuals acts to further the greater good.</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Invisible Hand</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One source for The Wealth of Nations may have been A Treatise on Political Economy by this French economist.  This economist names a law translated as "inherent in supply is the wherewithal of its own consumption."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Jean-Baptiste </w:t>
      </w:r>
      <w:r w:rsidDel="00000000" w:rsidR="00000000" w:rsidRPr="00000000">
        <w:rPr>
          <w:rFonts w:eastAsia="Times New Roman" w:ascii="Times New Roman" w:hAnsi="Times New Roman" w:cs="Times New Roman"/>
          <w:b w:val="1"/>
          <w:sz w:val="20"/>
          <w:highlight w:val="none"/>
          <w:u w:val="single"/>
          <w:rtl w:val="0"/>
        </w:rPr>
        <w:t xml:space="preserve">Say</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2.  Richard Oglesby commuted the death of sentences of some of the men involved in this event, although August Spies was not so lucky. For ten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1886 event that wounded or killed about 60 police officers.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Haymarket Square</w:t>
      </w:r>
      <w:r w:rsidDel="00000000" w:rsidR="00000000" w:rsidRPr="00000000">
        <w:rPr>
          <w:rFonts w:eastAsia="Times New Roman" w:ascii="Times New Roman" w:hAnsi="Times New Roman" w:cs="Times New Roman"/>
          <w:sz w:val="20"/>
          <w:highlight w:val="none"/>
          <w:rtl w:val="0"/>
        </w:rPr>
        <w:t xml:space="preserve"> Bombing or Riot</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The Haymarket Square Bombing took place in this US state that is currently led by governor Pat Quinn and has its capital at Springfield.</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Illinois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governor pardoned three of the men convicted of the bombing. A strong progressive, he protested against Grover Cleveland’s handling of the Pullman Strike. </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John Peter </w:t>
      </w:r>
      <w:r w:rsidDel="00000000" w:rsidR="00000000" w:rsidRPr="00000000">
        <w:rPr>
          <w:rFonts w:eastAsia="Times New Roman" w:ascii="Times New Roman" w:hAnsi="Times New Roman" w:cs="Times New Roman"/>
          <w:b w:val="1"/>
          <w:sz w:val="20"/>
          <w:highlight w:val="none"/>
          <w:u w:val="single"/>
          <w:rtl w:val="0"/>
        </w:rPr>
        <w:t xml:space="preserve">Altgeld</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3.  Answer some questions about a star classification chart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chart plots the color of stars along its horizontal axis and their magnitude on its vertical axis.  Features on this chart include the main sequence, where the sun resides.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Hertzsprung–Russell</w:t>
      </w:r>
      <w:r w:rsidDel="00000000" w:rsidR="00000000" w:rsidRPr="00000000">
        <w:rPr>
          <w:rFonts w:eastAsia="Times New Roman" w:ascii="Times New Roman" w:hAnsi="Times New Roman" w:cs="Times New Roman"/>
          <w:sz w:val="20"/>
          <w:highlight w:val="none"/>
          <w:rtl w:val="0"/>
        </w:rPr>
        <w:t xml:space="preserve"> diagram [accept </w:t>
      </w:r>
      <w:r w:rsidDel="00000000" w:rsidR="00000000" w:rsidRPr="00000000">
        <w:rPr>
          <w:rFonts w:eastAsia="Times New Roman" w:ascii="Times New Roman" w:hAnsi="Times New Roman" w:cs="Times New Roman"/>
          <w:b w:val="1"/>
          <w:sz w:val="20"/>
          <w:highlight w:val="none"/>
          <w:u w:val="single"/>
          <w:rtl w:val="0"/>
        </w:rPr>
        <w:t xml:space="preserve">HR</w:t>
      </w:r>
      <w:r w:rsidDel="00000000" w:rsidR="00000000" w:rsidRPr="00000000">
        <w:rPr>
          <w:rFonts w:eastAsia="Times New Roman" w:ascii="Times New Roman" w:hAnsi="Times New Roman" w:cs="Times New Roman"/>
          <w:sz w:val="20"/>
          <w:highlight w:val="none"/>
          <w:rtl w:val="0"/>
        </w:rPr>
        <w:t xml:space="preserve"> Diagram]</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The HR diagram can also be plotted in terms of these quantities.  The first is a function of the star color while the second is a function of its absolute magnitude.  Name both for 10 points.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T</w:t>
      </w:r>
      <w:r w:rsidDel="00000000" w:rsidR="00000000" w:rsidRPr="00000000">
        <w:rPr>
          <w:rFonts w:eastAsia="Times New Roman" w:ascii="Times New Roman" w:hAnsi="Times New Roman" w:cs="Times New Roman"/>
          <w:sz w:val="20"/>
          <w:highlight w:val="none"/>
          <w:rtl w:val="0"/>
        </w:rPr>
        <w:t xml:space="preserve">emperature &amp; </w:t>
      </w:r>
      <w:r w:rsidDel="00000000" w:rsidR="00000000" w:rsidRPr="00000000">
        <w:rPr>
          <w:rFonts w:eastAsia="Times New Roman" w:ascii="Times New Roman" w:hAnsi="Times New Roman" w:cs="Times New Roman"/>
          <w:b w:val="1"/>
          <w:sz w:val="20"/>
          <w:highlight w:val="none"/>
          <w:u w:val="single"/>
          <w:rtl w:val="0"/>
        </w:rPr>
        <w:t xml:space="preserve">Luminosity</w:t>
      </w:r>
      <w:r w:rsidDel="00000000" w:rsidR="00000000" w:rsidRPr="00000000">
        <w:rPr>
          <w:rFonts w:eastAsia="Times New Roman" w:ascii="Times New Roman" w:hAnsi="Times New Roman" w:cs="Times New Roman"/>
          <w:sz w:val="20"/>
          <w:highlight w:val="none"/>
          <w:rtl w:val="0"/>
        </w:rPr>
        <w:t xml:space="preserve"> [prompt on "spectral" in place of "temperature," prompt on "brightness" in place of "Luminosity"]</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The maximum brightness on the HR diagram corresponds to this maximum luminosity named for a British physicist.  At this point the outward pressure from stellar wind balances against the inward gravitational force.</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Eddington</w:t>
      </w:r>
      <w:r w:rsidDel="00000000" w:rsidR="00000000" w:rsidRPr="00000000">
        <w:rPr>
          <w:rFonts w:eastAsia="Times New Roman" w:ascii="Times New Roman" w:hAnsi="Times New Roman" w:cs="Times New Roman"/>
          <w:sz w:val="20"/>
          <w:highlight w:val="none"/>
          <w:rtl w:val="0"/>
        </w:rPr>
        <w:t xml:space="preserve"> Limit</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4. Name some people who got punished pretty bad in Greek mythology,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man is punished for tricking Persephone so he could scold his wife. He is forced to roll a large rock up a hill only for it to roll down again.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Sisyphus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man offered up his son Pelops as a sacrifice to the Gods. He is punished in Tartarus by having food and drink eternally out of his reach.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Tantalus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Another resident of Tartarus is this former king of Elis, who drove a golden chariot around pretending to be Zeus. Zeus then smote him with a thunderbolt, making his feelings on Zeus impersonators very clear.</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Salmoneus </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5.  One character in this work owns a pit bull named Andrew Jackson. For ten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short story that sees Jim Smiley lose a bet after lead pellets are poured down the titular amphibian’s throat.</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“The </w:t>
      </w:r>
      <w:r w:rsidDel="00000000" w:rsidR="00000000" w:rsidRPr="00000000">
        <w:rPr>
          <w:rFonts w:eastAsia="Times New Roman" w:ascii="Times New Roman" w:hAnsi="Times New Roman" w:cs="Times New Roman"/>
          <w:b w:val="1"/>
          <w:sz w:val="20"/>
          <w:highlight w:val="none"/>
          <w:u w:val="single"/>
          <w:rtl w:val="0"/>
        </w:rPr>
        <w:t xml:space="preserve">Celebrated Jumping Frog of Calaveras County</w:t>
      </w:r>
      <w:r w:rsidDel="00000000" w:rsidR="00000000" w:rsidRPr="00000000">
        <w:rPr>
          <w:rFonts w:eastAsia="Times New Roman" w:ascii="Times New Roman" w:hAnsi="Times New Roman" w:cs="Times New Roman"/>
          <w:sz w:val="20"/>
          <w:highlight w:val="none"/>
          <w:rtl w:val="0"/>
        </w:rPr>
        <w:t xml:space="preserve">” [accept The </w:t>
      </w:r>
      <w:r w:rsidDel="00000000" w:rsidR="00000000" w:rsidRPr="00000000">
        <w:rPr>
          <w:rFonts w:eastAsia="Times New Roman" w:ascii="Times New Roman" w:hAnsi="Times New Roman" w:cs="Times New Roman"/>
          <w:b w:val="1"/>
          <w:sz w:val="20"/>
          <w:highlight w:val="none"/>
          <w:u w:val="single"/>
          <w:rtl w:val="0"/>
        </w:rPr>
        <w:t xml:space="preserve">Notorious Jumping Frog of Calaveras County</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“The Celebrated Jumping Frog of Calaveras County” is a short story by this author, who penned such works as </w:t>
      </w:r>
      <w:r w:rsidDel="00000000" w:rsidR="00000000" w:rsidRPr="00000000">
        <w:rPr>
          <w:rFonts w:eastAsia="Times New Roman" w:ascii="Times New Roman" w:hAnsi="Times New Roman" w:cs="Times New Roman"/>
          <w:i w:val="1"/>
          <w:sz w:val="20"/>
          <w:highlight w:val="none"/>
          <w:rtl w:val="0"/>
        </w:rPr>
        <w:t xml:space="preserve">The Adventures of Tom Sawyer </w:t>
      </w:r>
      <w:r w:rsidDel="00000000" w:rsidR="00000000" w:rsidRPr="00000000">
        <w:rPr>
          <w:rFonts w:eastAsia="Times New Roman" w:ascii="Times New Roman" w:hAnsi="Times New Roman" w:cs="Times New Roman"/>
          <w:sz w:val="20"/>
          <w:highlight w:val="none"/>
          <w:rtl w:val="0"/>
        </w:rPr>
        <w:t xml:space="preserve">and </w:t>
      </w:r>
      <w:r w:rsidDel="00000000" w:rsidR="00000000" w:rsidRPr="00000000">
        <w:rPr>
          <w:rFonts w:eastAsia="Times New Roman" w:ascii="Times New Roman" w:hAnsi="Times New Roman" w:cs="Times New Roman"/>
          <w:i w:val="1"/>
          <w:sz w:val="20"/>
          <w:highlight w:val="none"/>
          <w:rtl w:val="0"/>
        </w:rPr>
        <w:t xml:space="preserve">The Adventures of Huckleberry Finn.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Mark </w:t>
      </w:r>
      <w:r w:rsidDel="00000000" w:rsidR="00000000" w:rsidRPr="00000000">
        <w:rPr>
          <w:rFonts w:eastAsia="Times New Roman" w:ascii="Times New Roman" w:hAnsi="Times New Roman" w:cs="Times New Roman"/>
          <w:b w:val="1"/>
          <w:sz w:val="20"/>
          <w:highlight w:val="none"/>
          <w:u w:val="single"/>
          <w:rtl w:val="0"/>
        </w:rPr>
        <w:t xml:space="preserve">Twain</w:t>
      </w:r>
      <w:r w:rsidDel="00000000" w:rsidR="00000000" w:rsidRPr="00000000">
        <w:rPr>
          <w:rFonts w:eastAsia="Times New Roman" w:ascii="Times New Roman" w:hAnsi="Times New Roman" w:cs="Times New Roman"/>
          <w:sz w:val="20"/>
          <w:highlight w:val="none"/>
          <w:rtl w:val="0"/>
        </w:rPr>
        <w:t xml:space="preserve"> [or Samuel </w:t>
      </w:r>
      <w:r w:rsidDel="00000000" w:rsidR="00000000" w:rsidRPr="00000000">
        <w:rPr>
          <w:rFonts w:eastAsia="Times New Roman" w:ascii="Times New Roman" w:hAnsi="Times New Roman" w:cs="Times New Roman"/>
          <w:b w:val="1"/>
          <w:sz w:val="20"/>
          <w:highlight w:val="none"/>
          <w:u w:val="single"/>
          <w:rtl w:val="0"/>
        </w:rPr>
        <w:t xml:space="preserve">Clemens</w:t>
      </w:r>
      <w:r w:rsidDel="00000000" w:rsidR="00000000" w:rsidRPr="00000000">
        <w:rPr>
          <w:rFonts w:eastAsia="Times New Roman" w:ascii="Times New Roman" w:hAnsi="Times New Roman" w:cs="Times New Roman"/>
          <w:sz w:val="20"/>
          <w:highlight w:val="none"/>
          <w:rtl w:val="0"/>
        </w:rPr>
        <w:t xml:space="preserve">] </w:t>
      </w: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In this posthumously published novel by Twain, several boys in the village Eseldorf encounter an odd teenager named Satan.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i w:val="1"/>
          <w:sz w:val="20"/>
          <w:highlight w:val="none"/>
          <w:rtl w:val="0"/>
        </w:rPr>
        <w:t xml:space="preserve">The </w:t>
      </w:r>
      <w:r w:rsidDel="00000000" w:rsidR="00000000" w:rsidRPr="00000000">
        <w:rPr>
          <w:rFonts w:eastAsia="Times New Roman" w:ascii="Times New Roman" w:hAnsi="Times New Roman" w:cs="Times New Roman"/>
          <w:b w:val="1"/>
          <w:i w:val="1"/>
          <w:sz w:val="20"/>
          <w:highlight w:val="none"/>
          <w:u w:val="single"/>
          <w:rtl w:val="0"/>
        </w:rPr>
        <w:t xml:space="preserve">Mysterious Stranger</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6.  Recent football coaches at this school have included current 49ers head coach Jim Harbaugh.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Pac-12 school whose 2012 first round draft picks included guard David DeCastro, and who is supported at games by a pine tree mascot.</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Stanford</w:t>
      </w:r>
      <w:r w:rsidDel="00000000" w:rsidR="00000000" w:rsidRPr="00000000">
        <w:rPr>
          <w:rFonts w:eastAsia="Times New Roman" w:ascii="Times New Roman" w:hAnsi="Times New Roman" w:cs="Times New Roman"/>
          <w:sz w:val="20"/>
          <w:highlight w:val="none"/>
          <w:rtl w:val="0"/>
        </w:rPr>
        <w:t xml:space="preserve"> University</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A more notable Stanford player is this quarterback, who was drafted first overall by the Indianapolis Colts, leaving Robert Griffin III to fall to the Redskins.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Andrew </w:t>
      </w:r>
      <w:r w:rsidDel="00000000" w:rsidR="00000000" w:rsidRPr="00000000">
        <w:rPr>
          <w:rFonts w:eastAsia="Times New Roman" w:ascii="Times New Roman" w:hAnsi="Times New Roman" w:cs="Times New Roman"/>
          <w:b w:val="1"/>
          <w:sz w:val="20"/>
          <w:highlight w:val="none"/>
          <w:u w:val="single"/>
          <w:rtl w:val="0"/>
        </w:rPr>
        <w:t xml:space="preserve">Luck</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With their second round pick, the Colts chose to reunite Luck with this other player, a tight end.</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Coby </w:t>
      </w:r>
      <w:r w:rsidDel="00000000" w:rsidR="00000000" w:rsidRPr="00000000">
        <w:rPr>
          <w:rFonts w:eastAsia="Times New Roman" w:ascii="Times New Roman" w:hAnsi="Times New Roman" w:cs="Times New Roman"/>
          <w:b w:val="1"/>
          <w:sz w:val="20"/>
          <w:highlight w:val="none"/>
          <w:u w:val="single"/>
          <w:rtl w:val="0"/>
        </w:rPr>
        <w:t xml:space="preserve">Fleener</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7.  The patriotic song “Guantanamera” takes its text from this author’s </w:t>
      </w:r>
      <w:r w:rsidDel="00000000" w:rsidR="00000000" w:rsidRPr="00000000">
        <w:rPr>
          <w:rFonts w:eastAsia="Times New Roman" w:ascii="Times New Roman" w:hAnsi="Times New Roman" w:cs="Times New Roman"/>
          <w:i w:val="1"/>
          <w:sz w:val="20"/>
          <w:highlight w:val="none"/>
          <w:rtl w:val="0"/>
        </w:rPr>
        <w:t xml:space="preserve">Versos Sencillos</w:t>
      </w:r>
      <w:r w:rsidDel="00000000" w:rsidR="00000000" w:rsidRPr="00000000">
        <w:rPr>
          <w:rFonts w:eastAsia="Times New Roman" w:ascii="Times New Roman" w:hAnsi="Times New Roman" w:cs="Times New Roman"/>
          <w:sz w:val="20"/>
          <w:highlight w:val="none"/>
          <w:rtl w:val="0"/>
        </w:rPr>
        <w:t xml:space="preserve">. For ten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poet who published the essay “Our America” and the collection </w:t>
      </w:r>
      <w:r w:rsidDel="00000000" w:rsidR="00000000" w:rsidRPr="00000000">
        <w:rPr>
          <w:rFonts w:eastAsia="Times New Roman" w:ascii="Times New Roman" w:hAnsi="Times New Roman" w:cs="Times New Roman"/>
          <w:i w:val="1"/>
          <w:sz w:val="20"/>
          <w:highlight w:val="none"/>
          <w:rtl w:val="0"/>
        </w:rPr>
        <w:t xml:space="preserve">Versos Libres</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Jose </w:t>
      </w:r>
      <w:r w:rsidDel="00000000" w:rsidR="00000000" w:rsidRPr="00000000">
        <w:rPr>
          <w:rFonts w:eastAsia="Times New Roman" w:ascii="Times New Roman" w:hAnsi="Times New Roman" w:cs="Times New Roman"/>
          <w:b w:val="1"/>
          <w:sz w:val="20"/>
          <w:highlight w:val="none"/>
          <w:u w:val="single"/>
          <w:rtl w:val="0"/>
        </w:rPr>
        <w:t xml:space="preserve">Marti</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Jose Marti is a native of this Caribbean nation also home to Jose Lezama Lima and Alejo Carpentier. It was once led by Fidel Castro.</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Cuba</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Another author from Cuba is Guillermo Cabrera Infante, who wrote a novel titled after three of these animals.  In </w:t>
      </w:r>
      <w:r w:rsidDel="00000000" w:rsidR="00000000" w:rsidRPr="00000000">
        <w:rPr>
          <w:rFonts w:eastAsia="Times New Roman" w:ascii="Times New Roman" w:hAnsi="Times New Roman" w:cs="Times New Roman"/>
          <w:i w:val="1"/>
          <w:sz w:val="20"/>
          <w:highlight w:val="none"/>
          <w:rtl w:val="0"/>
        </w:rPr>
        <w:t xml:space="preserve">The Life of Pi</w:t>
      </w:r>
      <w:r w:rsidDel="00000000" w:rsidR="00000000" w:rsidRPr="00000000">
        <w:rPr>
          <w:rFonts w:eastAsia="Times New Roman" w:ascii="Times New Roman" w:hAnsi="Times New Roman" w:cs="Times New Roman"/>
          <w:sz w:val="20"/>
          <w:highlight w:val="none"/>
          <w:rtl w:val="0"/>
        </w:rPr>
        <w:t xml:space="preserve">, Pi ends up on a lifeboat with one of these animals named Richard Parker after the freighter he is on sinks.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tiger</w:t>
      </w:r>
      <w:r w:rsidDel="00000000" w:rsidR="00000000" w:rsidRPr="00000000">
        <w:rPr>
          <w:rFonts w:eastAsia="Times New Roman" w:ascii="Times New Roman" w:hAnsi="Times New Roman" w:cs="Times New Roman"/>
          <w:sz w:val="20"/>
          <w:highlight w:val="none"/>
          <w:rtl w:val="0"/>
        </w:rPr>
        <w:t xml:space="preserve">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8. Abimael Guzman led this group before his capture in 1992 and it was opposed by local militia called rondas. For ten points each, </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group that perpetrated the Lucanamarca Massacre and was founded in Ayacucho.</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The </w:t>
      </w:r>
      <w:r w:rsidDel="00000000" w:rsidR="00000000" w:rsidRPr="00000000">
        <w:rPr>
          <w:rFonts w:eastAsia="Times New Roman" w:ascii="Times New Roman" w:hAnsi="Times New Roman" w:cs="Times New Roman"/>
          <w:b w:val="1"/>
          <w:sz w:val="20"/>
          <w:highlight w:val="none"/>
          <w:u w:val="single"/>
          <w:rtl w:val="0"/>
        </w:rPr>
        <w:t xml:space="preserve">Shining Path</w:t>
      </w:r>
      <w:r w:rsidDel="00000000" w:rsidR="00000000" w:rsidRPr="00000000">
        <w:rPr>
          <w:rFonts w:eastAsia="Times New Roman" w:ascii="Times New Roman" w:hAnsi="Times New Roman" w:cs="Times New Roman"/>
          <w:sz w:val="20"/>
          <w:highlight w:val="none"/>
          <w:rtl w:val="0"/>
        </w:rPr>
        <w:t xml:space="preserve"> (ACCEPT: </w:t>
      </w:r>
      <w:r w:rsidDel="00000000" w:rsidR="00000000" w:rsidRPr="00000000">
        <w:rPr>
          <w:rFonts w:eastAsia="Times New Roman" w:ascii="Times New Roman" w:hAnsi="Times New Roman" w:cs="Times New Roman"/>
          <w:b w:val="1"/>
          <w:sz w:val="20"/>
          <w:highlight w:val="none"/>
          <w:u w:val="single"/>
          <w:rtl w:val="0"/>
        </w:rPr>
        <w:t xml:space="preserve">Sendero Luminoso</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The Shining Path operated in this nation which experienced hyperinflation in the late 1980s under President Alan Garcia and has a capital at Lima.</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Peru</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president from 1990-2000 of Japanese descent employed Vladimiro Montesinos as the head of the Grupo Colina death squad. He was extradited back to Peru in 2007 to face charges of human rights abuses.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Alberto </w:t>
      </w:r>
      <w:r w:rsidDel="00000000" w:rsidR="00000000" w:rsidRPr="00000000">
        <w:rPr>
          <w:rFonts w:eastAsia="Times New Roman" w:ascii="Times New Roman" w:hAnsi="Times New Roman" w:cs="Times New Roman"/>
          <w:b w:val="1"/>
          <w:sz w:val="20"/>
          <w:highlight w:val="none"/>
          <w:u w:val="single"/>
          <w:rtl w:val="0"/>
        </w:rPr>
        <w:t xml:space="preserve">Fujimori</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9.  Answer some questions about an element of telescope design,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The two major types of telescopes are reflecting, which use mirrors, and refracting, which use these devices.  These devices can be modelled as a thin slab of material with two faces either concave or convex.</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Lens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One important parameter of a lens is this distance.  Light from infinity will converge at this point, and in the lens equation one over this is equal to sum of the reciprocals of the image distances.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Focal</w:t>
      </w:r>
      <w:r w:rsidDel="00000000" w:rsidR="00000000" w:rsidRPr="00000000">
        <w:rPr>
          <w:rFonts w:eastAsia="Times New Roman" w:ascii="Times New Roman" w:hAnsi="Times New Roman" w:cs="Times New Roman"/>
          <w:sz w:val="20"/>
          <w:highlight w:val="none"/>
          <w:rtl w:val="0"/>
        </w:rPr>
        <w:t xml:space="preserve"> Length [accept </w:t>
      </w:r>
      <w:r w:rsidDel="00000000" w:rsidR="00000000" w:rsidRPr="00000000">
        <w:rPr>
          <w:rFonts w:eastAsia="Times New Roman" w:ascii="Times New Roman" w:hAnsi="Times New Roman" w:cs="Times New Roman"/>
          <w:b w:val="1"/>
          <w:sz w:val="20"/>
          <w:highlight w:val="none"/>
          <w:u w:val="single"/>
          <w:rtl w:val="0"/>
        </w:rPr>
        <w:t xml:space="preserve">focus</w:t>
      </w:r>
      <w:r w:rsidDel="00000000" w:rsidR="00000000" w:rsidRPr="00000000">
        <w:rPr>
          <w:rFonts w:eastAsia="Times New Roman" w:ascii="Times New Roman" w:hAnsi="Times New Roman" w:cs="Times New Roman"/>
          <w:sz w:val="20"/>
          <w:highlight w:val="none"/>
          <w:rtl w:val="0"/>
        </w:rPr>
        <w:t xml:space="preserve">, or other word forms, prompt on "f"]</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Spherical lens suffer from this issue, in which different wavelengths of light have different focal lengths.  Different ways to correct this include compound lens and choosing a low dispersion lens medium.</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Chromatic Aberration </w:t>
      </w:r>
      <w:r w:rsidDel="00000000" w:rsidR="00000000" w:rsidRPr="00000000">
        <w:rPr>
          <w:rFonts w:eastAsia="Times New Roman" w:ascii="Times New Roman" w:hAnsi="Times New Roman" w:cs="Times New Roman"/>
          <w:sz w:val="20"/>
          <w:highlight w:val="none"/>
          <w:rtl w:val="0"/>
        </w:rPr>
        <w:t xml:space="preserve">(prompt on: Aberration)</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some paintings of French people wearing significant clothing, for ten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In this Fragonard painting, one of the central figure’s shoes is kicked off to her lover while she sits on the title contraption.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The </w:t>
      </w:r>
      <w:r w:rsidDel="00000000" w:rsidR="00000000" w:rsidRPr="00000000">
        <w:rPr>
          <w:rFonts w:eastAsia="Times New Roman" w:ascii="Times New Roman" w:hAnsi="Times New Roman" w:cs="Times New Roman"/>
          <w:b w:val="1"/>
          <w:sz w:val="20"/>
          <w:highlight w:val="none"/>
          <w:u w:val="single"/>
          <w:rtl w:val="0"/>
        </w:rPr>
        <w:t xml:space="preserve">Swing</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man’s sleeves are unbuttoned in a portrait of him in his study at the Tuileries. Jacques Louis David also painted his coronation as Emperor of France.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Napoleon</w:t>
      </w:r>
      <w:r w:rsidDel="00000000" w:rsidR="00000000" w:rsidRPr="00000000">
        <w:rPr>
          <w:rFonts w:eastAsia="Times New Roman" w:ascii="Times New Roman" w:hAnsi="Times New Roman" w:cs="Times New Roman"/>
          <w:sz w:val="20"/>
          <w:highlight w:val="none"/>
          <w:rtl w:val="0"/>
        </w:rPr>
        <w:t xml:space="preserve"> Bonaparte I</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ruler’s family crest is embroidered in gold over his blue robes in a painting by Rigaud.</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Louis XIV</w:t>
      </w:r>
      <w:r w:rsidDel="00000000" w:rsidR="00000000" w:rsidRPr="00000000">
        <w:rPr>
          <w:rFonts w:eastAsia="Times New Roman" w:ascii="Times New Roman" w:hAnsi="Times New Roman" w:cs="Times New Roman"/>
          <w:sz w:val="20"/>
          <w:highlight w:val="none"/>
          <w:rtl w:val="0"/>
        </w:rPr>
        <w:t xml:space="preserve"> [prompt on partial answer]</w:t>
      </w:r>
    </w:p>
    <w:p w:rsidDel="00000000" w:rsidRDefault="00000000" w:rsidR="00000000" w:rsidRPr="00000000" w:rsidP="00000000">
      <w:pPr/>
      <w:r w:rsidDel="00000000" w:rsidR="00000000" w:rsidRPr="00000000">
        <w:rPr>
          <w:rtl w:val="0"/>
        </w:rPr>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11.  This man was rivals with George Brown.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Prime Minister who was embroiled in the Pacific Scandal, the first to serve as his country’s PM.</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John </w:t>
      </w:r>
      <w:r w:rsidDel="00000000" w:rsidR="00000000" w:rsidRPr="00000000">
        <w:rPr>
          <w:rFonts w:eastAsia="Times New Roman" w:ascii="Times New Roman" w:hAnsi="Times New Roman" w:cs="Times New Roman"/>
          <w:b w:val="1"/>
          <w:sz w:val="20"/>
          <w:highlight w:val="none"/>
          <w:u w:val="single"/>
          <w:rtl w:val="0"/>
        </w:rPr>
        <w:t xml:space="preserve">MacDonald</w:t>
      </w: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John MacDonald was the first Prime Minister of this large North American country. Other PMs have included the French-speaking Pierre Trudeau.</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Canada</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Another Prime Minister of Canada was this man, a longtime leader of the Progressive Conservative party. The Canadian Bill of Rights was passed under his tenure, which began in 1957.</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John </w:t>
      </w:r>
      <w:r w:rsidDel="00000000" w:rsidR="00000000" w:rsidRPr="00000000">
        <w:rPr>
          <w:rFonts w:eastAsia="Times New Roman" w:ascii="Times New Roman" w:hAnsi="Times New Roman" w:cs="Times New Roman"/>
          <w:b w:val="1"/>
          <w:sz w:val="20"/>
          <w:highlight w:val="none"/>
          <w:u w:val="single"/>
          <w:rtl w:val="0"/>
        </w:rPr>
        <w:t xml:space="preserve">Diefenbaker</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12.  This figure supposedly buried some items on the hill Cumorah.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angel, who appeared to a prophet to tell him the location of some golden plates.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The Angel </w:t>
      </w:r>
      <w:r w:rsidDel="00000000" w:rsidR="00000000" w:rsidRPr="00000000">
        <w:rPr>
          <w:rFonts w:eastAsia="Times New Roman" w:ascii="Times New Roman" w:hAnsi="Times New Roman" w:cs="Times New Roman"/>
          <w:b w:val="1"/>
          <w:sz w:val="20"/>
          <w:highlight w:val="none"/>
          <w:u w:val="single"/>
          <w:rtl w:val="0"/>
        </w:rPr>
        <w:t xml:space="preserve">Moroni</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The Angel Moroni appeared to Joseph Smith to help him start this religion. Later, Brigham Young led followers of this religion to Utah.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Mormon</w:t>
      </w:r>
      <w:r w:rsidDel="00000000" w:rsidR="00000000" w:rsidRPr="00000000">
        <w:rPr>
          <w:rFonts w:eastAsia="Times New Roman" w:ascii="Times New Roman" w:hAnsi="Times New Roman" w:cs="Times New Roman"/>
          <w:sz w:val="20"/>
          <w:highlight w:val="none"/>
          <w:rtl w:val="0"/>
        </w:rPr>
        <w:t xml:space="preserve">ism or Church of </w:t>
      </w:r>
      <w:r w:rsidDel="00000000" w:rsidR="00000000" w:rsidRPr="00000000">
        <w:rPr>
          <w:rFonts w:eastAsia="Times New Roman" w:ascii="Times New Roman" w:hAnsi="Times New Roman" w:cs="Times New Roman"/>
          <w:b w:val="1"/>
          <w:sz w:val="20"/>
          <w:highlight w:val="none"/>
          <w:u w:val="single"/>
          <w:rtl w:val="0"/>
        </w:rPr>
        <w:t xml:space="preserve">L</w:t>
      </w:r>
      <w:r w:rsidDel="00000000" w:rsidR="00000000" w:rsidRPr="00000000">
        <w:rPr>
          <w:rFonts w:eastAsia="Times New Roman" w:ascii="Times New Roman" w:hAnsi="Times New Roman" w:cs="Times New Roman"/>
          <w:sz w:val="20"/>
          <w:highlight w:val="none"/>
          <w:rtl w:val="0"/>
        </w:rPr>
        <w:t xml:space="preserve">atter </w:t>
      </w:r>
      <w:r w:rsidDel="00000000" w:rsidR="00000000" w:rsidRPr="00000000">
        <w:rPr>
          <w:rFonts w:eastAsia="Times New Roman" w:ascii="Times New Roman" w:hAnsi="Times New Roman" w:cs="Times New Roman"/>
          <w:b w:val="1"/>
          <w:sz w:val="20"/>
          <w:highlight w:val="none"/>
          <w:u w:val="single"/>
          <w:rtl w:val="0"/>
        </w:rPr>
        <w:t xml:space="preserve">D</w:t>
      </w:r>
      <w:r w:rsidDel="00000000" w:rsidR="00000000" w:rsidRPr="00000000">
        <w:rPr>
          <w:rFonts w:eastAsia="Times New Roman" w:ascii="Times New Roman" w:hAnsi="Times New Roman" w:cs="Times New Roman"/>
          <w:sz w:val="20"/>
          <w:highlight w:val="none"/>
          <w:rtl w:val="0"/>
        </w:rPr>
        <w:t xml:space="preserve">ay </w:t>
      </w:r>
      <w:r w:rsidDel="00000000" w:rsidR="00000000" w:rsidRPr="00000000">
        <w:rPr>
          <w:rFonts w:eastAsia="Times New Roman" w:ascii="Times New Roman" w:hAnsi="Times New Roman" w:cs="Times New Roman"/>
          <w:b w:val="1"/>
          <w:sz w:val="20"/>
          <w:highlight w:val="none"/>
          <w:u w:val="single"/>
          <w:rtl w:val="0"/>
        </w:rPr>
        <w:t xml:space="preserve">S</w:t>
      </w:r>
      <w:r w:rsidDel="00000000" w:rsidR="00000000" w:rsidRPr="00000000">
        <w:rPr>
          <w:rFonts w:eastAsia="Times New Roman" w:ascii="Times New Roman" w:hAnsi="Times New Roman" w:cs="Times New Roman"/>
          <w:sz w:val="20"/>
          <w:highlight w:val="none"/>
          <w:rtl w:val="0"/>
        </w:rPr>
        <w:t xml:space="preserve">aints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One important kind of ceremony in the Mormon church are these ceremonies, which are seen as “gifts from God.” These are performed to confirm members of the church and before weddings, as well as for many other reasons.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Endowment</w:t>
      </w:r>
      <w:r w:rsidDel="00000000" w:rsidR="00000000" w:rsidRPr="00000000">
        <w:rPr>
          <w:rFonts w:eastAsia="Times New Roman" w:ascii="Times New Roman" w:hAnsi="Times New Roman" w:cs="Times New Roman"/>
          <w:sz w:val="20"/>
          <w:highlight w:val="none"/>
          <w:rtl w:val="0"/>
        </w:rPr>
        <w:t xml:space="preserve">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13.  Answer some questions about Holocaust literature, for ten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work by Elie Wiesel describes his experiences in Auschwitz with his father Shlomo. It is part of a trilogy with </w:t>
      </w:r>
      <w:r w:rsidDel="00000000" w:rsidR="00000000" w:rsidRPr="00000000">
        <w:rPr>
          <w:rFonts w:eastAsia="Times New Roman" w:ascii="Times New Roman" w:hAnsi="Times New Roman" w:cs="Times New Roman"/>
          <w:i w:val="1"/>
          <w:sz w:val="20"/>
          <w:highlight w:val="none"/>
          <w:rtl w:val="0"/>
        </w:rPr>
        <w:t xml:space="preserve">Dawn </w:t>
      </w:r>
      <w:r w:rsidDel="00000000" w:rsidR="00000000" w:rsidRPr="00000000">
        <w:rPr>
          <w:rFonts w:eastAsia="Times New Roman" w:ascii="Times New Roman" w:hAnsi="Times New Roman" w:cs="Times New Roman"/>
          <w:sz w:val="20"/>
          <w:highlight w:val="none"/>
          <w:rtl w:val="0"/>
        </w:rPr>
        <w:t xml:space="preserve">and </w:t>
      </w:r>
      <w:r w:rsidDel="00000000" w:rsidR="00000000" w:rsidRPr="00000000">
        <w:rPr>
          <w:rFonts w:eastAsia="Times New Roman" w:ascii="Times New Roman" w:hAnsi="Times New Roman" w:cs="Times New Roman"/>
          <w:i w:val="1"/>
          <w:sz w:val="20"/>
          <w:highlight w:val="none"/>
          <w:rtl w:val="0"/>
        </w:rPr>
        <w:t xml:space="preserve">Day.</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i w:val="1"/>
          <w:sz w:val="20"/>
          <w:highlight w:val="none"/>
          <w:u w:val="single"/>
          <w:rtl w:val="0"/>
        </w:rPr>
        <w:t xml:space="preserve">Night</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 [10] This Italian author reflected on his background as a chemist in </w:t>
      </w:r>
      <w:r w:rsidDel="00000000" w:rsidR="00000000" w:rsidRPr="00000000">
        <w:rPr>
          <w:rFonts w:eastAsia="Times New Roman" w:ascii="Times New Roman" w:hAnsi="Times New Roman" w:cs="Times New Roman"/>
          <w:i w:val="1"/>
          <w:sz w:val="20"/>
          <w:highlight w:val="none"/>
          <w:rtl w:val="0"/>
        </w:rPr>
        <w:t xml:space="preserve">The Periodic Table</w:t>
      </w:r>
      <w:r w:rsidDel="00000000" w:rsidR="00000000" w:rsidRPr="00000000">
        <w:rPr>
          <w:rFonts w:eastAsia="Times New Roman" w:ascii="Times New Roman" w:hAnsi="Times New Roman" w:cs="Times New Roman"/>
          <w:sz w:val="20"/>
          <w:highlight w:val="none"/>
          <w:rtl w:val="0"/>
        </w:rPr>
        <w:t xml:space="preserve"> and wrote a memoir telling of his internment in Auschwitz in </w:t>
      </w:r>
      <w:r w:rsidDel="00000000" w:rsidR="00000000" w:rsidRPr="00000000">
        <w:rPr>
          <w:rFonts w:eastAsia="Times New Roman" w:ascii="Times New Roman" w:hAnsi="Times New Roman" w:cs="Times New Roman"/>
          <w:i w:val="1"/>
          <w:sz w:val="20"/>
          <w:highlight w:val="none"/>
          <w:rtl w:val="0"/>
        </w:rPr>
        <w:t xml:space="preserve">If This is a Man</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Primo </w:t>
      </w:r>
      <w:r w:rsidDel="00000000" w:rsidR="00000000" w:rsidRPr="00000000">
        <w:rPr>
          <w:rFonts w:eastAsia="Times New Roman" w:ascii="Times New Roman" w:hAnsi="Times New Roman" w:cs="Times New Roman"/>
          <w:b w:val="1"/>
          <w:sz w:val="20"/>
          <w:highlight w:val="none"/>
          <w:u w:val="single"/>
          <w:rtl w:val="0"/>
        </w:rPr>
        <w:t xml:space="preserve">Levi</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graphic novel by Art Spiegelman describes his father’s experiences during the Holocaust. It depicts various races as different animals, with Jews as the title rodent.</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i w:val="1"/>
          <w:sz w:val="20"/>
          <w:highlight w:val="none"/>
          <w:u w:val="single"/>
          <w:rtl w:val="0"/>
        </w:rPr>
        <w:t xml:space="preserve">Maus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14.  Answer some questions about the ups and downs of Newt Gingrich’s failed candidacy,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Gingrich’s candidacy was hurt by his support for a permanent base at this location, which resulted in a </w:t>
      </w:r>
      <w:r w:rsidDel="00000000" w:rsidR="00000000" w:rsidRPr="00000000">
        <w:rPr>
          <w:rFonts w:eastAsia="Times New Roman" w:ascii="Times New Roman" w:hAnsi="Times New Roman" w:cs="Times New Roman"/>
          <w:i w:val="1"/>
          <w:sz w:val="20"/>
          <w:highlight w:val="none"/>
          <w:rtl w:val="0"/>
        </w:rPr>
        <w:t xml:space="preserve">National Review</w:t>
      </w:r>
      <w:r w:rsidDel="00000000" w:rsidR="00000000" w:rsidRPr="00000000">
        <w:rPr>
          <w:rFonts w:eastAsia="Times New Roman" w:ascii="Times New Roman" w:hAnsi="Times New Roman" w:cs="Times New Roman"/>
          <w:sz w:val="20"/>
          <w:highlight w:val="none"/>
          <w:rtl w:val="0"/>
        </w:rPr>
        <w:t xml:space="preserve"> cover depicting him as Marvin the Martian.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the </w:t>
      </w:r>
      <w:r w:rsidDel="00000000" w:rsidR="00000000" w:rsidRPr="00000000">
        <w:rPr>
          <w:rFonts w:eastAsia="Times New Roman" w:ascii="Times New Roman" w:hAnsi="Times New Roman" w:cs="Times New Roman"/>
          <w:b w:val="1"/>
          <w:sz w:val="20"/>
          <w:highlight w:val="none"/>
          <w:u w:val="single"/>
          <w:rtl w:val="0"/>
        </w:rPr>
        <w:t xml:space="preserve">moon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In January, Gingrich’s campaign received a temporary boost when it may have gained the support of former supporters of this moderate Republican, a former governor of Utah and U.S. Ambassador to China, who ended his candidacy.</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Jon </w:t>
      </w:r>
      <w:r w:rsidDel="00000000" w:rsidR="00000000" w:rsidRPr="00000000">
        <w:rPr>
          <w:rFonts w:eastAsia="Times New Roman" w:ascii="Times New Roman" w:hAnsi="Times New Roman" w:cs="Times New Roman"/>
          <w:b w:val="1"/>
          <w:sz w:val="20"/>
          <w:highlight w:val="none"/>
          <w:u w:val="single"/>
          <w:rtl w:val="0"/>
        </w:rPr>
        <w:t xml:space="preserve">Huntsman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In December 2011, Gingrich drew flak for remarks he made in an interview with The Jewish Channel, in which he used this two-word phrase to refer to the Palestinians in response to a question about whether he was a Zionist.</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“invented people”</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15.  It is sometimes called oxidative phosphorylation, but this pathway couples redox reactions to ATP synthesis.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pathway which includes coenzyme Q and cytochrome C.</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Electron Transport Chain</w:t>
      </w:r>
      <w:r w:rsidDel="00000000" w:rsidR="00000000" w:rsidRPr="00000000">
        <w:rPr>
          <w:rFonts w:eastAsia="Times New Roman" w:ascii="Times New Roman" w:hAnsi="Times New Roman" w:cs="Times New Roman"/>
          <w:sz w:val="20"/>
          <w:highlight w:val="none"/>
          <w:rtl w:val="0"/>
        </w:rPr>
        <w:t xml:space="preserve"> [accept </w:t>
      </w:r>
      <w:r w:rsidDel="00000000" w:rsidR="00000000" w:rsidRPr="00000000">
        <w:rPr>
          <w:rFonts w:eastAsia="Times New Roman" w:ascii="Times New Roman" w:hAnsi="Times New Roman" w:cs="Times New Roman"/>
          <w:b w:val="1"/>
          <w:sz w:val="20"/>
          <w:highlight w:val="none"/>
          <w:u w:val="single"/>
          <w:rtl w:val="0"/>
        </w:rPr>
        <w:t xml:space="preserve">ETC</w:t>
      </w:r>
      <w:r w:rsidDel="00000000" w:rsidR="00000000" w:rsidRPr="00000000">
        <w:rPr>
          <w:rFonts w:eastAsia="Times New Roman" w:ascii="Times New Roman" w:hAnsi="Times New Roman" w:cs="Times New Roman"/>
          <w:sz w:val="20"/>
          <w:highlight w:val="none"/>
          <w:rtl w:val="0"/>
        </w:rPr>
        <w:t xml:space="preserve">, prompt on "chemiosmosis"]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The electron transport chain takes place in this organelle, which has its own genome inherited matrilinearly.  The citric acid cycle also takes place in this organelle.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Mitochondria</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Because mitochondria are double membraned and possess their own genome, this hypothesis has been proposed for their origin.  It suggests that mitochondria became incorporated into the cytosol of early eukaryotes, providing an evolutionary advantage.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Endosymbiotic</w:t>
      </w:r>
      <w:r w:rsidDel="00000000" w:rsidR="00000000" w:rsidRPr="00000000">
        <w:rPr>
          <w:rFonts w:eastAsia="Times New Roman" w:ascii="Times New Roman" w:hAnsi="Times New Roman" w:cs="Times New Roman"/>
          <w:sz w:val="20"/>
          <w:highlight w:val="none"/>
          <w:rtl w:val="0"/>
        </w:rPr>
        <w:t xml:space="preserve"> Hypothesis [accept word forms]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16.  This man argued that since a finite distance can be divided into an infinite sequence, all motion is illusion. For 10 points: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philosopher who states a flying arrow is therefore motionless in his arrow paradox.</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Zeno</w:t>
      </w:r>
      <w:r w:rsidDel="00000000" w:rsidR="00000000" w:rsidRPr="00000000">
        <w:rPr>
          <w:rFonts w:eastAsia="Times New Roman" w:ascii="Times New Roman" w:hAnsi="Times New Roman" w:cs="Times New Roman"/>
          <w:sz w:val="20"/>
          <w:highlight w:val="none"/>
          <w:rtl w:val="0"/>
        </w:rPr>
        <w:t xml:space="preserve"> of Elea</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Zeno was a student of this man who founded the Eleatic school of philosophy.</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Parmenides</w:t>
      </w:r>
      <w:r w:rsidDel="00000000" w:rsidR="00000000" w:rsidRPr="00000000">
        <w:rPr>
          <w:rFonts w:eastAsia="Times New Roman" w:ascii="Times New Roman" w:hAnsi="Times New Roman" w:cs="Times New Roman"/>
          <w:sz w:val="20"/>
          <w:highlight w:val="none"/>
          <w:rtl w:val="0"/>
        </w:rPr>
        <w:t xml:space="preserve"> of Elea</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Parmenides discusses the Theory of Forms in this man's work simply titled </w:t>
      </w:r>
      <w:r w:rsidDel="00000000" w:rsidR="00000000" w:rsidRPr="00000000">
        <w:rPr>
          <w:rFonts w:eastAsia="Times New Roman" w:ascii="Times New Roman" w:hAnsi="Times New Roman" w:cs="Times New Roman"/>
          <w:i w:val="1"/>
          <w:sz w:val="20"/>
          <w:highlight w:val="none"/>
          <w:rtl w:val="0"/>
        </w:rPr>
        <w:t xml:space="preserve">Parmenides.</w:t>
      </w:r>
      <w:r w:rsidDel="00000000" w:rsidR="00000000" w:rsidRPr="00000000">
        <w:rPr>
          <w:rFonts w:eastAsia="Times New Roman" w:ascii="Times New Roman" w:hAnsi="Times New Roman" w:cs="Times New Roman"/>
          <w:sz w:val="20"/>
          <w:highlight w:val="none"/>
          <w:rtl w:val="0"/>
        </w:rPr>
        <w:t xml:space="preserve"> This man also wrote </w:t>
      </w:r>
      <w:r w:rsidDel="00000000" w:rsidR="00000000" w:rsidRPr="00000000">
        <w:rPr>
          <w:rFonts w:eastAsia="Times New Roman" w:ascii="Times New Roman" w:hAnsi="Times New Roman" w:cs="Times New Roman"/>
          <w:i w:val="1"/>
          <w:sz w:val="20"/>
          <w:highlight w:val="none"/>
          <w:rtl w:val="0"/>
        </w:rPr>
        <w:t xml:space="preserve">Euthyphro </w:t>
      </w:r>
      <w:r w:rsidDel="00000000" w:rsidR="00000000" w:rsidRPr="00000000">
        <w:rPr>
          <w:rFonts w:eastAsia="Times New Roman" w:ascii="Times New Roman" w:hAnsi="Times New Roman" w:cs="Times New Roman"/>
          <w:sz w:val="20"/>
          <w:highlight w:val="none"/>
          <w:rtl w:val="0"/>
        </w:rPr>
        <w:t xml:space="preserve">and </w:t>
      </w:r>
      <w:r w:rsidDel="00000000" w:rsidR="00000000" w:rsidRPr="00000000">
        <w:rPr>
          <w:rFonts w:eastAsia="Times New Roman" w:ascii="Times New Roman" w:hAnsi="Times New Roman" w:cs="Times New Roman"/>
          <w:i w:val="1"/>
          <w:sz w:val="20"/>
          <w:highlight w:val="none"/>
          <w:rtl w:val="0"/>
        </w:rPr>
        <w:t xml:space="preserve">Timaeus.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Plato</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17.  After this event, a Scottish convention passed the Claim of Right Act. For ten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relatively bloodless revolution that led to the Jacobite uprisings, which was made legal by the Convention Parliament. </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Glorious</w:t>
      </w:r>
      <w:r w:rsidDel="00000000" w:rsidR="00000000" w:rsidRPr="00000000">
        <w:rPr>
          <w:rFonts w:eastAsia="Times New Roman" w:ascii="Times New Roman" w:hAnsi="Times New Roman" w:cs="Times New Roman"/>
          <w:sz w:val="20"/>
          <w:highlight w:val="none"/>
          <w:rtl w:val="0"/>
        </w:rPr>
        <w:t xml:space="preserve"> Revolution [accept Revolution of </w:t>
      </w:r>
      <w:r w:rsidDel="00000000" w:rsidR="00000000" w:rsidRPr="00000000">
        <w:rPr>
          <w:rFonts w:eastAsia="Times New Roman" w:ascii="Times New Roman" w:hAnsi="Times New Roman" w:cs="Times New Roman"/>
          <w:b w:val="1"/>
          <w:sz w:val="20"/>
          <w:highlight w:val="none"/>
          <w:u w:val="single"/>
          <w:rtl w:val="0"/>
        </w:rPr>
        <w:t xml:space="preserve">1688</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Mary’s husband was the third English king of this name. The first king of this name is also known as “the conqueror.”</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William</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The support of James II effectively ended in this 1690 battle in Ireland named for a nearby river.</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ANSWER: Battle of the </w:t>
      </w:r>
      <w:r w:rsidDel="00000000" w:rsidR="00000000" w:rsidRPr="00000000">
        <w:rPr>
          <w:rFonts w:eastAsia="Times New Roman" w:ascii="Times New Roman" w:hAnsi="Times New Roman" w:cs="Times New Roman"/>
          <w:b w:val="1"/>
          <w:sz w:val="20"/>
          <w:highlight w:val="none"/>
          <w:u w:val="single"/>
          <w:rtl w:val="0"/>
        </w:rPr>
        <w:t xml:space="preserve">Boyne</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18.  A recurring theme in this poem is yellow smoke and fog on the street that rubs on the window-panes. For ten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poem that repeats the lines, “In the room the women come and go talking of Michelangelo.” Its title figure grows old and will wear his trousers rolled.</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“The</w:t>
      </w:r>
      <w:r w:rsidDel="00000000" w:rsidR="00000000" w:rsidRPr="00000000">
        <w:rPr>
          <w:rFonts w:eastAsia="Times New Roman" w:ascii="Times New Roman" w:hAnsi="Times New Roman" w:cs="Times New Roman"/>
          <w:b w:val="1"/>
          <w:sz w:val="20"/>
          <w:highlight w:val="none"/>
          <w:u w:val="single"/>
          <w:rtl w:val="0"/>
        </w:rPr>
        <w:t xml:space="preserve"> Love Song of J. Alfred Prufrock”</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British-american author of “The Love Song of J. Alfred Prufrock” also wrote that “the world will end not with a bang, but with a whimper” in “Hollow Men.”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Thomas Stearns </w:t>
      </w:r>
      <w:r w:rsidDel="00000000" w:rsidR="00000000" w:rsidRPr="00000000">
        <w:rPr>
          <w:rFonts w:eastAsia="Times New Roman" w:ascii="Times New Roman" w:hAnsi="Times New Roman" w:cs="Times New Roman"/>
          <w:b w:val="1"/>
          <w:sz w:val="20"/>
          <w:highlight w:val="none"/>
          <w:u w:val="single"/>
          <w:rtl w:val="0"/>
        </w:rPr>
        <w:t xml:space="preserve">Eliot</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[10] This section of the Eliot poem “The Wasteland” begins “the River’s tent is broken.” It repeats the lines “Sweet Thames” to open several lines, and ends with the word “burning.”</w:t>
        <w:br w:type="textWrapping"/>
        <w:t xml:space="preserve">ANSWER: The </w:t>
      </w:r>
      <w:r w:rsidDel="00000000" w:rsidR="00000000" w:rsidRPr="00000000">
        <w:rPr>
          <w:rFonts w:eastAsia="Times New Roman" w:ascii="Times New Roman" w:hAnsi="Times New Roman" w:cs="Times New Roman"/>
          <w:b w:val="1"/>
          <w:sz w:val="20"/>
          <w:highlight w:val="none"/>
          <w:u w:val="single"/>
          <w:rtl w:val="0"/>
        </w:rPr>
        <w:t xml:space="preserve">Fire Sermon</w:t>
      </w:r>
      <w:r w:rsidDel="00000000" w:rsidR="00000000" w:rsidRPr="00000000">
        <w:rPr>
          <w:rtl w:val="0"/>
        </w:rPr>
      </w:r>
    </w:p>
    <w:p w:rsidDel="00000000" w:rsidRDefault="00000000" w:rsidR="00000000" w:rsidRPr="00000000" w:rsidP="00000000">
      <w:pPr>
        <w:spacing w:line="276" w:after="0" w:lineRule="auto" w:before="0"/>
        <w:ind w:firstLine="0" w:left="0" w:right="0"/>
        <w:jc w:val="left"/>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19.  He included an Intermezzo in A major in his Opus 118, </w:t>
      </w:r>
      <w:r w:rsidDel="00000000" w:rsidR="00000000" w:rsidRPr="00000000">
        <w:rPr>
          <w:rFonts w:eastAsia="Times New Roman" w:ascii="Times New Roman" w:hAnsi="Times New Roman" w:cs="Times New Roman"/>
          <w:i w:val="1"/>
          <w:sz w:val="20"/>
          <w:highlight w:val="none"/>
          <w:rtl w:val="0"/>
        </w:rPr>
        <w:t xml:space="preserve">Six Pieces for Piano</w:t>
      </w:r>
      <w:r w:rsidDel="00000000" w:rsidR="00000000" w:rsidRPr="00000000">
        <w:rPr>
          <w:rFonts w:eastAsia="Times New Roman" w:ascii="Times New Roman" w:hAnsi="Times New Roman" w:cs="Times New Roman"/>
          <w:sz w:val="20"/>
          <w:highlight w:val="none"/>
          <w:rtl w:val="0"/>
        </w:rPr>
        <w:t xml:space="preserve">, for 10 points: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German composer who may be better known for composing a violin concerto in D major and a song to celebrate the birth of a child to his friend Bertha Faber known as his namesake “lullaby.”</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Johannes </w:t>
      </w:r>
      <w:r w:rsidDel="00000000" w:rsidR="00000000" w:rsidRPr="00000000">
        <w:rPr>
          <w:rFonts w:eastAsia="Times New Roman" w:ascii="Times New Roman" w:hAnsi="Times New Roman" w:cs="Times New Roman"/>
          <w:b w:val="1"/>
          <w:sz w:val="20"/>
          <w:highlight w:val="none"/>
          <w:u w:val="single"/>
          <w:rtl w:val="0"/>
        </w:rPr>
        <w:t xml:space="preserve">Brahms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work by Brahms was composed to celebrate getting an honorary degree from the University of Breslau. It included variations on student drinking songs like “Gaudeamus igitur.”</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Academic Festival Overture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Brahms also composed this set of 21 lively tunes based on the folk songs of their title country. The fifth was based on the csardas of Bela Keler.</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Hungarian Dances</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20.  The recovered peaks of this technique are caused by different chemicals moving through the stationary phase at different speeds.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laboratory technique used to separate different components of an analyte.  It was first used to separate different colored plant pigments such as chlorophyll and carotene.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Chromatography</w:t>
      </w:r>
      <w:r w:rsidDel="00000000" w:rsidR="00000000" w:rsidRPr="00000000">
        <w:rPr>
          <w:rFonts w:eastAsia="Times New Roman" w:ascii="Times New Roman" w:hAnsi="Times New Roman" w:cs="Times New Roman"/>
          <w:sz w:val="20"/>
          <w:highlight w:val="none"/>
          <w:rtl w:val="0"/>
        </w:rPr>
        <w:t xml:space="preserve"> [accept basically anything in front like column </w:t>
      </w:r>
      <w:r w:rsidDel="00000000" w:rsidR="00000000" w:rsidRPr="00000000">
        <w:rPr>
          <w:rFonts w:eastAsia="Times New Roman" w:ascii="Times New Roman" w:hAnsi="Times New Roman" w:cs="Times New Roman"/>
          <w:b w:val="1"/>
          <w:sz w:val="20"/>
          <w:highlight w:val="none"/>
          <w:u w:val="single"/>
          <w:rtl w:val="0"/>
        </w:rPr>
        <w:t xml:space="preserve">chromatography</w:t>
      </w:r>
      <w:r w:rsidDel="00000000" w:rsidR="00000000" w:rsidRPr="00000000">
        <w:rPr>
          <w:rFonts w:eastAsia="Times New Roman" w:ascii="Times New Roman" w:hAnsi="Times New Roman" w:cs="Times New Roman"/>
          <w:sz w:val="20"/>
          <w:highlight w:val="none"/>
          <w:rtl w:val="0"/>
        </w:rPr>
        <w:t xml:space="preserve"> or thin layer </w:t>
      </w:r>
      <w:r w:rsidDel="00000000" w:rsidR="00000000" w:rsidRPr="00000000">
        <w:rPr>
          <w:rFonts w:eastAsia="Times New Roman" w:ascii="Times New Roman" w:hAnsi="Times New Roman" w:cs="Times New Roman"/>
          <w:b w:val="1"/>
          <w:sz w:val="20"/>
          <w:highlight w:val="none"/>
          <w:u w:val="single"/>
          <w:rtl w:val="0"/>
        </w:rPr>
        <w:t xml:space="preserve">chromatography</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One form of affinity chromatography relies on these markers that bind to specific antigens.  In the body, these Y-shaped molecules mark foreign objects so that other white blood cells may neutralize them.</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Antibodies</w:t>
      </w:r>
      <w:r w:rsidDel="00000000" w:rsidR="00000000" w:rsidRPr="00000000">
        <w:rPr>
          <w:rFonts w:eastAsia="Times New Roman" w:ascii="Times New Roman" w:hAnsi="Times New Roman" w:cs="Times New Roman"/>
          <w:sz w:val="20"/>
          <w:highlight w:val="none"/>
          <w:rtl w:val="0"/>
        </w:rPr>
        <w:t xml:space="preserve"> [accept </w:t>
      </w:r>
      <w:r w:rsidDel="00000000" w:rsidR="00000000" w:rsidRPr="00000000">
        <w:rPr>
          <w:rFonts w:eastAsia="Times New Roman" w:ascii="Times New Roman" w:hAnsi="Times New Roman" w:cs="Times New Roman"/>
          <w:b w:val="1"/>
          <w:sz w:val="20"/>
          <w:highlight w:val="none"/>
          <w:u w:val="single"/>
          <w:rtl w:val="0"/>
        </w:rPr>
        <w:t xml:space="preserve">Immunoglobulins</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type of chromatography, similar to thin layer chromatography, uses the namesake cellulose fiber matrix as the stationary phase.  It is especially commonly used with pigments, and the solvent is often water.</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Paper</w:t>
      </w:r>
      <w:r w:rsidDel="00000000" w:rsidR="00000000" w:rsidRPr="00000000">
        <w:rPr>
          <w:rFonts w:eastAsia="Times New Roman" w:ascii="Times New Roman" w:hAnsi="Times New Roman" w:cs="Times New Roman"/>
          <w:sz w:val="20"/>
          <w:highlight w:val="none"/>
          <w:rtl w:val="0"/>
        </w:rPr>
        <w:t xml:space="preserve"> Chromatography</w:t>
      </w:r>
      <w:r w:rsidDel="00000000" w:rsidR="00000000" w:rsidRPr="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type="paragraph" w:styleId="Normal" w:default="1">
    <w:name w:val="normal"/>
    <w:pPr>
      <w:spacing w:line="276" w:after="0" w:lineRule="auto" w:before="0"/>
      <w:ind w:firstLine="0" w:left="0" w:right="0"/>
      <w:jc w:val="left"/>
    </w:pPr>
    <w:rPr>
      <w:rFonts w:eastAsia="Arial" w:ascii="Arial" w:hAnsi="Arial" w:cs="Arial"/>
      <w:b w:val="0"/>
      <w:i w:val="0"/>
      <w:smallCaps w:val="0"/>
      <w:strike w:val="0"/>
      <w:color w:val="000000"/>
      <w:sz w:val="22"/>
      <w:highlight w:val="none"/>
      <w:u w:val="none"/>
      <w:vertAlign w:val="baseline"/>
    </w:rPr>
  </w:style>
  <w:style w:type="paragraph" w:styleId="Heading1">
    <w:name w:val="heading 1"/>
    <w:basedOn w:val="Normal"/>
    <w:next w:val="Normal"/>
    <w:pPr>
      <w:spacing w:after="120" w:lineRule="auto" w:before="480"/>
    </w:pPr>
    <w:rPr>
      <w:b w:val="1"/>
      <w:sz w:val="36"/>
      <w:highlight w:val="none"/>
    </w:rPr>
  </w:style>
  <w:style w:type="paragraph" w:styleId="Heading2">
    <w:name w:val="heading 2"/>
    <w:basedOn w:val="Normal"/>
    <w:next w:val="Normal"/>
    <w:pPr>
      <w:spacing w:after="80" w:lineRule="auto" w:before="360"/>
    </w:pPr>
    <w:rPr>
      <w:b w:val="1"/>
      <w:sz w:val="28"/>
      <w:highlight w:val="none"/>
    </w:rPr>
  </w:style>
  <w:style w:type="paragraph" w:styleId="Heading3">
    <w:name w:val="heading 3"/>
    <w:basedOn w:val="Normal"/>
    <w:next w:val="Normal"/>
    <w:pPr>
      <w:spacing w:after="80" w:lineRule="auto" w:before="280"/>
    </w:pPr>
    <w:rPr>
      <w:b w:val="1"/>
      <w:color w:val="666666"/>
      <w:sz w:val="24"/>
      <w:highlight w:val="none"/>
    </w:rPr>
  </w:style>
  <w:style w:type="paragraph" w:styleId="Heading4">
    <w:name w:val="heading 4"/>
    <w:basedOn w:val="Normal"/>
    <w:next w:val="Normal"/>
    <w:pPr>
      <w:spacing w:after="40" w:lineRule="auto" w:before="240"/>
    </w:pPr>
    <w:rPr>
      <w:i w:val="1"/>
      <w:color w:val="666666"/>
      <w:sz w:val="22"/>
      <w:highlight w:val="none"/>
    </w:rPr>
  </w:style>
  <w:style w:type="paragraph" w:styleId="Heading5">
    <w:name w:val="heading 5"/>
    <w:basedOn w:val="Normal"/>
    <w:next w:val="Normal"/>
    <w:pPr>
      <w:spacing w:after="40" w:lineRule="auto" w:before="220"/>
    </w:pPr>
    <w:rPr>
      <w:b w:val="1"/>
      <w:color w:val="666666"/>
      <w:sz w:val="20"/>
      <w:highlight w:val="none"/>
    </w:rPr>
  </w:style>
  <w:style w:type="paragraph" w:styleId="Heading6">
    <w:name w:val="heading 6"/>
    <w:basedOn w:val="Normal"/>
    <w:next w:val="Normal"/>
    <w:pPr>
      <w:spacing w:after="40" w:lineRule="auto" w:before="200"/>
    </w:pPr>
    <w:rPr>
      <w:i w:val="1"/>
      <w:color w:val="666666"/>
      <w:sz w:val="20"/>
      <w:highlight w:val="none"/>
    </w:rPr>
  </w:style>
  <w:style w:type="paragraph" w:styleId="Title">
    <w:name w:val="Title"/>
    <w:basedOn w:val="Normal"/>
    <w:next w:val="Normal"/>
    <w:pPr>
      <w:spacing w:after="120" w:lineRule="auto" w:before="480"/>
    </w:pPr>
    <w:rPr>
      <w:b w:val="1"/>
      <w:sz w:val="72"/>
      <w:highlight w:val="none"/>
    </w:rPr>
  </w:style>
  <w:style w:type="paragraph" w:styleId="Subtitle">
    <w:name w:val="Subtitle"/>
    <w:basedOn w:val="Normal"/>
    <w:next w:val="Normal"/>
    <w:pPr>
      <w:spacing w:after="80" w:lineRule="auto" w:before="360"/>
    </w:pPr>
    <w:rPr>
      <w:rFonts w:eastAsia="Georgia" w:ascii="Georgia" w:hAnsi="Georgia" w:cs="Georgia"/>
      <w:i w:val="1"/>
      <w:color w:val="666666"/>
      <w:sz w:val="48"/>
      <w:highlight w:val="none"/>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Spring Tournament Packet 5 - DONE.docx</dc:title>
</cp:coreProperties>
</file>