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B59E6" w:rsidRDefault="008849EC">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TIEBREAKERS</w:t>
      </w:r>
    </w:p>
    <w:p w14:paraId="00000002" w14:textId="77777777" w:rsidR="008B59E6" w:rsidRDefault="008B59E6">
      <w:pPr>
        <w:rPr>
          <w:rFonts w:ascii="Times New Roman" w:eastAsia="Times New Roman" w:hAnsi="Times New Roman" w:cs="Times New Roman"/>
          <w:sz w:val="20"/>
          <w:szCs w:val="20"/>
          <w:highlight w:val="white"/>
        </w:rPr>
      </w:pPr>
    </w:p>
    <w:p w14:paraId="00000003" w14:textId="77777777"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The inductive effect, which can be used to explain why hydrofluoric acid is a weak acid while the other hydrogen halides are strong acids, is a result of differences in this quantity. High atomic values of this quantity can be used to explain leaving group</w:t>
      </w:r>
      <w:r>
        <w:rPr>
          <w:rFonts w:ascii="Times New Roman" w:eastAsia="Times New Roman" w:hAnsi="Times New Roman" w:cs="Times New Roman"/>
          <w:b/>
          <w:sz w:val="20"/>
          <w:szCs w:val="20"/>
          <w:highlight w:val="white"/>
        </w:rPr>
        <w:t xml:space="preserve"> ability for (*)</w:t>
      </w:r>
      <w:r>
        <w:rPr>
          <w:rFonts w:ascii="Times New Roman" w:eastAsia="Times New Roman" w:hAnsi="Times New Roman" w:cs="Times New Roman"/>
          <w:sz w:val="20"/>
          <w:szCs w:val="20"/>
          <w:highlight w:val="white"/>
        </w:rPr>
        <w:t xml:space="preserve"> SN2 reactions. Linus Pauling was the first person to develop a scale of this quantity, which determined it through bond energies. Caesium has the lowest value for this quantity of all of the elements at 0.79. For 10 points, name this quant</w:t>
      </w:r>
      <w:r>
        <w:rPr>
          <w:rFonts w:ascii="Times New Roman" w:eastAsia="Times New Roman" w:hAnsi="Times New Roman" w:cs="Times New Roman"/>
          <w:sz w:val="20"/>
          <w:szCs w:val="20"/>
          <w:highlight w:val="white"/>
        </w:rPr>
        <w:t>ity which measures how strongly electrons are attracted to the nucleus of a certain element.</w:t>
      </w:r>
    </w:p>
    <w:p w14:paraId="00000004" w14:textId="77777777"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electronegativity</w:t>
      </w:r>
      <w:r>
        <w:rPr>
          <w:rFonts w:ascii="Times New Roman" w:eastAsia="Times New Roman" w:hAnsi="Times New Roman" w:cs="Times New Roman"/>
          <w:sz w:val="20"/>
          <w:szCs w:val="20"/>
          <w:highlight w:val="white"/>
        </w:rPr>
        <w:t xml:space="preserve"> &lt;Tiebreaker&gt;</w:t>
      </w:r>
    </w:p>
    <w:p w14:paraId="00000005" w14:textId="77777777" w:rsidR="008B59E6" w:rsidRDefault="008B59E6">
      <w:pPr>
        <w:rPr>
          <w:rFonts w:ascii="Times New Roman" w:eastAsia="Times New Roman" w:hAnsi="Times New Roman" w:cs="Times New Roman"/>
          <w:sz w:val="20"/>
          <w:szCs w:val="20"/>
          <w:highlight w:val="white"/>
        </w:rPr>
      </w:pPr>
    </w:p>
    <w:p w14:paraId="00000006" w14:textId="77777777"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The battles of </w:t>
      </w:r>
      <w:proofErr w:type="spellStart"/>
      <w:r>
        <w:rPr>
          <w:rFonts w:ascii="Times New Roman" w:eastAsia="Times New Roman" w:hAnsi="Times New Roman" w:cs="Times New Roman"/>
          <w:b/>
          <w:sz w:val="20"/>
          <w:szCs w:val="20"/>
          <w:highlight w:val="white"/>
        </w:rPr>
        <w:t>Palmito</w:t>
      </w:r>
      <w:proofErr w:type="spellEnd"/>
      <w:r>
        <w:rPr>
          <w:rFonts w:ascii="Times New Roman" w:eastAsia="Times New Roman" w:hAnsi="Times New Roman" w:cs="Times New Roman"/>
          <w:b/>
          <w:sz w:val="20"/>
          <w:szCs w:val="20"/>
          <w:highlight w:val="white"/>
        </w:rPr>
        <w:t xml:space="preserve"> Ranch and Five Forks both took place in this year. During this year, Confederate forces were driven </w:t>
      </w:r>
      <w:r>
        <w:rPr>
          <w:rFonts w:ascii="Times New Roman" w:eastAsia="Times New Roman" w:hAnsi="Times New Roman" w:cs="Times New Roman"/>
          <w:b/>
          <w:sz w:val="20"/>
          <w:szCs w:val="20"/>
          <w:highlight w:val="white"/>
        </w:rPr>
        <w:t>from an assault on Fort Steadman as part of the Siege of Petersburg. A speech given in this year encouraged (*)</w:t>
      </w:r>
      <w:r>
        <w:rPr>
          <w:rFonts w:ascii="Times New Roman" w:eastAsia="Times New Roman" w:hAnsi="Times New Roman" w:cs="Times New Roman"/>
          <w:sz w:val="20"/>
          <w:szCs w:val="20"/>
          <w:highlight w:val="white"/>
        </w:rPr>
        <w:t xml:space="preserve"> “malice towards none” and “charity for all” to “bind up the nation’s wounds.” Ten days </w:t>
      </w:r>
      <w:r>
        <w:rPr>
          <w:rFonts w:ascii="Times New Roman" w:eastAsia="Times New Roman" w:hAnsi="Times New Roman" w:cs="Times New Roman"/>
          <w:i/>
          <w:sz w:val="20"/>
          <w:szCs w:val="20"/>
          <w:highlight w:val="white"/>
        </w:rPr>
        <w:t>before</w:t>
      </w:r>
      <w:r>
        <w:rPr>
          <w:rFonts w:ascii="Times New Roman" w:eastAsia="Times New Roman" w:hAnsi="Times New Roman" w:cs="Times New Roman"/>
          <w:sz w:val="20"/>
          <w:szCs w:val="20"/>
          <w:highlight w:val="white"/>
        </w:rPr>
        <w:t xml:space="preserve"> the start of this year, Savannah was captured by W</w:t>
      </w:r>
      <w:r>
        <w:rPr>
          <w:rFonts w:ascii="Times New Roman" w:eastAsia="Times New Roman" w:hAnsi="Times New Roman" w:cs="Times New Roman"/>
          <w:sz w:val="20"/>
          <w:szCs w:val="20"/>
          <w:highlight w:val="white"/>
        </w:rPr>
        <w:t>illiam Tecumseh Sherman as part of his March to the Sea. For 10 points, Abraham Lincoln was assassinated just after Robert E. Lee surrendered at Appomattox in what year?</w:t>
      </w:r>
    </w:p>
    <w:p w14:paraId="00000007" w14:textId="77777777"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1865</w:t>
      </w:r>
      <w:r>
        <w:rPr>
          <w:rFonts w:ascii="Times New Roman" w:eastAsia="Times New Roman" w:hAnsi="Times New Roman" w:cs="Times New Roman"/>
          <w:sz w:val="20"/>
          <w:szCs w:val="20"/>
          <w:highlight w:val="white"/>
        </w:rPr>
        <w:t xml:space="preserve"> &lt;Tiebreaker&gt;</w:t>
      </w:r>
    </w:p>
    <w:p w14:paraId="00000008" w14:textId="77777777" w:rsidR="008B59E6" w:rsidRDefault="008B59E6">
      <w:pPr>
        <w:rPr>
          <w:rFonts w:ascii="Times New Roman" w:eastAsia="Times New Roman" w:hAnsi="Times New Roman" w:cs="Times New Roman"/>
          <w:sz w:val="20"/>
          <w:szCs w:val="20"/>
          <w:highlight w:val="white"/>
        </w:rPr>
      </w:pPr>
    </w:p>
    <w:p w14:paraId="00000009" w14:textId="77777777"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This leader was targeted by the Papal Bull </w:t>
      </w:r>
      <w:proofErr w:type="spellStart"/>
      <w:r>
        <w:rPr>
          <w:rFonts w:ascii="Times New Roman" w:eastAsia="Times New Roman" w:hAnsi="Times New Roman" w:cs="Times New Roman"/>
          <w:b/>
          <w:i/>
          <w:sz w:val="20"/>
          <w:szCs w:val="20"/>
          <w:highlight w:val="white"/>
        </w:rPr>
        <w:t>Regnans</w:t>
      </w:r>
      <w:proofErr w:type="spellEnd"/>
      <w:r>
        <w:rPr>
          <w:rFonts w:ascii="Times New Roman" w:eastAsia="Times New Roman" w:hAnsi="Times New Roman" w:cs="Times New Roman"/>
          <w:b/>
          <w:i/>
          <w:sz w:val="20"/>
          <w:szCs w:val="20"/>
          <w:highlight w:val="white"/>
        </w:rPr>
        <w:t xml:space="preserve"> in Excel</w:t>
      </w:r>
      <w:r>
        <w:rPr>
          <w:rFonts w:ascii="Times New Roman" w:eastAsia="Times New Roman" w:hAnsi="Times New Roman" w:cs="Times New Roman"/>
          <w:b/>
          <w:i/>
          <w:sz w:val="20"/>
          <w:szCs w:val="20"/>
          <w:highlight w:val="white"/>
        </w:rPr>
        <w:t>sis</w:t>
      </w:r>
      <w:r>
        <w:rPr>
          <w:rFonts w:ascii="Times New Roman" w:eastAsia="Times New Roman" w:hAnsi="Times New Roman" w:cs="Times New Roman"/>
          <w:b/>
          <w:sz w:val="20"/>
          <w:szCs w:val="20"/>
          <w:highlight w:val="white"/>
        </w:rPr>
        <w:t>, and commissioned a fleet that lost the Siege of Corunna and failed to capture and start a revolt in Lisbon. The Nine Years’ War, also known as Tyrone’s Rebellion, took place in Ireland during the rule of this monarch. The (*)</w:t>
      </w:r>
      <w:r>
        <w:rPr>
          <w:rFonts w:ascii="Times New Roman" w:eastAsia="Times New Roman" w:hAnsi="Times New Roman" w:cs="Times New Roman"/>
          <w:sz w:val="20"/>
          <w:szCs w:val="20"/>
          <w:highlight w:val="white"/>
        </w:rPr>
        <w:t xml:space="preserve"> Ridolfi Plot and the Babi</w:t>
      </w:r>
      <w:r>
        <w:rPr>
          <w:rFonts w:ascii="Times New Roman" w:eastAsia="Times New Roman" w:hAnsi="Times New Roman" w:cs="Times New Roman"/>
          <w:sz w:val="20"/>
          <w:szCs w:val="20"/>
          <w:highlight w:val="white"/>
        </w:rPr>
        <w:t>ngton Plot, the latter of which was exposed by Francis Walsingham, attempted to overthrow this ruler, who claimed they had the “heart and stomach of a king” in a speech given at Tilbury prior to the expected arrival of the Spanish Armada. For 10 points, na</w:t>
      </w:r>
      <w:r>
        <w:rPr>
          <w:rFonts w:ascii="Times New Roman" w:eastAsia="Times New Roman" w:hAnsi="Times New Roman" w:cs="Times New Roman"/>
          <w:sz w:val="20"/>
          <w:szCs w:val="20"/>
          <w:highlight w:val="white"/>
        </w:rPr>
        <w:t>me this “Virgin Queen” of England, the daughter of Henry VIII and sister of Mary I.</w:t>
      </w:r>
    </w:p>
    <w:p w14:paraId="0000000A" w14:textId="77777777"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Elizabeth I</w:t>
      </w:r>
      <w:r>
        <w:rPr>
          <w:rFonts w:ascii="Times New Roman" w:eastAsia="Times New Roman" w:hAnsi="Times New Roman" w:cs="Times New Roman"/>
          <w:sz w:val="20"/>
          <w:szCs w:val="20"/>
          <w:highlight w:val="white"/>
        </w:rPr>
        <w:t xml:space="preserve"> of England &lt;Tiebreaker&gt;</w:t>
      </w:r>
    </w:p>
    <w:p w14:paraId="0000000B" w14:textId="77777777" w:rsidR="008B59E6" w:rsidRDefault="008B59E6">
      <w:pPr>
        <w:rPr>
          <w:rFonts w:ascii="Times New Roman" w:eastAsia="Times New Roman" w:hAnsi="Times New Roman" w:cs="Times New Roman"/>
          <w:sz w:val="20"/>
          <w:szCs w:val="20"/>
          <w:highlight w:val="white"/>
        </w:rPr>
      </w:pPr>
    </w:p>
    <w:p w14:paraId="0000000C" w14:textId="77777777"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One leader of this country declared “no victor, no vanquished” following the end of a civil war, but only gave affected individ</w:t>
      </w:r>
      <w:r>
        <w:rPr>
          <w:rFonts w:ascii="Times New Roman" w:eastAsia="Times New Roman" w:hAnsi="Times New Roman" w:cs="Times New Roman"/>
          <w:b/>
          <w:sz w:val="20"/>
          <w:szCs w:val="20"/>
          <w:highlight w:val="white"/>
        </w:rPr>
        <w:t>uals 20 pounds of cash for stolen, seized, or destroyed property. That civil war in this country began after a coup led by the Young Majors and a subsequent countercoup by Yakubu Gowon, leading Emeka Ojukwu to declare the independence of its (*)</w:t>
      </w:r>
      <w:r>
        <w:rPr>
          <w:rFonts w:ascii="Times New Roman" w:eastAsia="Times New Roman" w:hAnsi="Times New Roman" w:cs="Times New Roman"/>
          <w:sz w:val="20"/>
          <w:szCs w:val="20"/>
          <w:highlight w:val="white"/>
        </w:rPr>
        <w:t xml:space="preserve"> </w:t>
      </w:r>
      <w:proofErr w:type="spellStart"/>
      <w:r>
        <w:rPr>
          <w:rFonts w:ascii="Times New Roman" w:eastAsia="Times New Roman" w:hAnsi="Times New Roman" w:cs="Times New Roman"/>
          <w:sz w:val="20"/>
          <w:szCs w:val="20"/>
          <w:highlight w:val="white"/>
        </w:rPr>
        <w:t>southeaste</w:t>
      </w:r>
      <w:r>
        <w:rPr>
          <w:rFonts w:ascii="Times New Roman" w:eastAsia="Times New Roman" w:hAnsi="Times New Roman" w:cs="Times New Roman"/>
          <w:sz w:val="20"/>
          <w:szCs w:val="20"/>
          <w:highlight w:val="white"/>
        </w:rPr>
        <w:t>rn</w:t>
      </w:r>
      <w:proofErr w:type="spellEnd"/>
      <w:r>
        <w:rPr>
          <w:rFonts w:ascii="Times New Roman" w:eastAsia="Times New Roman" w:hAnsi="Times New Roman" w:cs="Times New Roman"/>
          <w:sz w:val="20"/>
          <w:szCs w:val="20"/>
          <w:highlight w:val="white"/>
        </w:rPr>
        <w:t xml:space="preserve"> region. Doctors Without Borders was formed following a massive famine in Biafra during that civil war in this country. For 10 points, name this country where oil is exported from Port Harcourt and Lagos.</w:t>
      </w:r>
    </w:p>
    <w:p w14:paraId="0000000E" w14:textId="52B2AD6A"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Federal Republic of </w:t>
      </w:r>
      <w:r>
        <w:rPr>
          <w:rFonts w:ascii="Times New Roman" w:eastAsia="Times New Roman" w:hAnsi="Times New Roman" w:cs="Times New Roman"/>
          <w:b/>
          <w:sz w:val="20"/>
          <w:szCs w:val="20"/>
          <w:highlight w:val="white"/>
          <w:u w:val="single"/>
        </w:rPr>
        <w:t>Nigeria</w:t>
      </w:r>
      <w:r>
        <w:rPr>
          <w:rFonts w:ascii="Times New Roman" w:eastAsia="Times New Roman" w:hAnsi="Times New Roman" w:cs="Times New Roman"/>
          <w:sz w:val="20"/>
          <w:szCs w:val="20"/>
          <w:highlight w:val="white"/>
        </w:rPr>
        <w:t xml:space="preserve"> &lt;Tiebreaker&gt;</w:t>
      </w:r>
    </w:p>
    <w:p w14:paraId="0000000F" w14:textId="77777777" w:rsidR="008B59E6" w:rsidRDefault="008B59E6">
      <w:pPr>
        <w:rPr>
          <w:rFonts w:ascii="Times New Roman" w:eastAsia="Times New Roman" w:hAnsi="Times New Roman" w:cs="Times New Roman"/>
          <w:sz w:val="20"/>
          <w:szCs w:val="20"/>
          <w:highlight w:val="white"/>
        </w:rPr>
      </w:pPr>
    </w:p>
    <w:p w14:paraId="00000010" w14:textId="77777777"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This ruler married the boy </w:t>
      </w:r>
      <w:proofErr w:type="spellStart"/>
      <w:r>
        <w:rPr>
          <w:rFonts w:ascii="Times New Roman" w:eastAsia="Times New Roman" w:hAnsi="Times New Roman" w:cs="Times New Roman"/>
          <w:b/>
          <w:sz w:val="20"/>
          <w:szCs w:val="20"/>
          <w:highlight w:val="white"/>
        </w:rPr>
        <w:t>Sporus</w:t>
      </w:r>
      <w:proofErr w:type="spellEnd"/>
      <w:r>
        <w:rPr>
          <w:rFonts w:ascii="Times New Roman" w:eastAsia="Times New Roman" w:hAnsi="Times New Roman" w:cs="Times New Roman"/>
          <w:b/>
          <w:sz w:val="20"/>
          <w:szCs w:val="20"/>
          <w:highlight w:val="white"/>
        </w:rPr>
        <w:t xml:space="preserve"> after he allegedly kicked his wife to death, and he built the large Domus Aurea following the destruction of many aristocratic villas in Rome. This ruler arranged the death of his mother (*)</w:t>
      </w:r>
      <w:r>
        <w:rPr>
          <w:rFonts w:ascii="Times New Roman" w:eastAsia="Times New Roman" w:hAnsi="Times New Roman" w:cs="Times New Roman"/>
          <w:sz w:val="20"/>
          <w:szCs w:val="20"/>
          <w:highlight w:val="white"/>
        </w:rPr>
        <w:t xml:space="preserve"> Agrippina and was earlier tut</w:t>
      </w:r>
      <w:r>
        <w:rPr>
          <w:rFonts w:ascii="Times New Roman" w:eastAsia="Times New Roman" w:hAnsi="Times New Roman" w:cs="Times New Roman"/>
          <w:sz w:val="20"/>
          <w:szCs w:val="20"/>
          <w:highlight w:val="white"/>
        </w:rPr>
        <w:t xml:space="preserve">ored by Seneca the Younger. Boudica’s Rebellion was put down by Suetonius Paulinus during the rule of this emperor, who was targeted by the </w:t>
      </w:r>
      <w:proofErr w:type="spellStart"/>
      <w:r>
        <w:rPr>
          <w:rFonts w:ascii="Times New Roman" w:eastAsia="Times New Roman" w:hAnsi="Times New Roman" w:cs="Times New Roman"/>
          <w:sz w:val="20"/>
          <w:szCs w:val="20"/>
          <w:highlight w:val="white"/>
        </w:rPr>
        <w:t>Pisonian</w:t>
      </w:r>
      <w:proofErr w:type="spellEnd"/>
      <w:r>
        <w:rPr>
          <w:rFonts w:ascii="Times New Roman" w:eastAsia="Times New Roman" w:hAnsi="Times New Roman" w:cs="Times New Roman"/>
          <w:sz w:val="20"/>
          <w:szCs w:val="20"/>
          <w:highlight w:val="white"/>
        </w:rPr>
        <w:t xml:space="preserve"> Conspiracy. A rebellion led by Galba led to the overthrow of this emperor in 68 </w:t>
      </w:r>
      <w:proofErr w:type="gramStart"/>
      <w:r>
        <w:rPr>
          <w:rFonts w:ascii="Times New Roman" w:eastAsia="Times New Roman" w:hAnsi="Times New Roman" w:cs="Times New Roman"/>
          <w:sz w:val="20"/>
          <w:szCs w:val="20"/>
          <w:highlight w:val="white"/>
        </w:rPr>
        <w:t>AD</w:t>
      </w:r>
      <w:proofErr w:type="gramEnd"/>
      <w:r>
        <w:rPr>
          <w:rFonts w:ascii="Times New Roman" w:eastAsia="Times New Roman" w:hAnsi="Times New Roman" w:cs="Times New Roman"/>
          <w:sz w:val="20"/>
          <w:szCs w:val="20"/>
          <w:highlight w:val="white"/>
        </w:rPr>
        <w:t>, the Year of the Four Em</w:t>
      </w:r>
      <w:r>
        <w:rPr>
          <w:rFonts w:ascii="Times New Roman" w:eastAsia="Times New Roman" w:hAnsi="Times New Roman" w:cs="Times New Roman"/>
          <w:sz w:val="20"/>
          <w:szCs w:val="20"/>
          <w:highlight w:val="white"/>
        </w:rPr>
        <w:t xml:space="preserve">perors. For 10 points, name this emperor who allegedly fiddled during the Great Fire of Rome. </w:t>
      </w:r>
    </w:p>
    <w:p w14:paraId="00000011" w14:textId="77777777"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Nero</w:t>
      </w:r>
      <w:r>
        <w:rPr>
          <w:rFonts w:ascii="Times New Roman" w:eastAsia="Times New Roman" w:hAnsi="Times New Roman" w:cs="Times New Roman"/>
          <w:sz w:val="20"/>
          <w:szCs w:val="20"/>
          <w:highlight w:val="white"/>
        </w:rPr>
        <w:t xml:space="preserve"> Claudius Caesar Augustus Germanicus (do not prompt on anything) &lt;Tiebreaker&gt;</w:t>
      </w:r>
    </w:p>
    <w:p w14:paraId="00000012" w14:textId="77777777" w:rsidR="008B59E6" w:rsidRDefault="008B59E6">
      <w:pPr>
        <w:rPr>
          <w:rFonts w:ascii="Times New Roman" w:eastAsia="Times New Roman" w:hAnsi="Times New Roman" w:cs="Times New Roman"/>
          <w:sz w:val="20"/>
          <w:szCs w:val="20"/>
          <w:highlight w:val="white"/>
        </w:rPr>
      </w:pPr>
    </w:p>
    <w:p w14:paraId="00000013" w14:textId="77777777"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The cortical reaction is a type of “slow block” that takes place in th</w:t>
      </w:r>
      <w:r>
        <w:rPr>
          <w:rFonts w:ascii="Times New Roman" w:eastAsia="Times New Roman" w:hAnsi="Times New Roman" w:cs="Times New Roman"/>
          <w:b/>
          <w:sz w:val="20"/>
          <w:szCs w:val="20"/>
          <w:highlight w:val="white"/>
        </w:rPr>
        <w:t xml:space="preserve">ese cells. After the release of one of these cells, the dominant follicle becomes the corpus luteum. Since these cells are generated in an uneven cell division, they are produced alongside smaller </w:t>
      </w:r>
      <w:proofErr w:type="spellStart"/>
      <w:r>
        <w:rPr>
          <w:rFonts w:ascii="Times New Roman" w:eastAsia="Times New Roman" w:hAnsi="Times New Roman" w:cs="Times New Roman"/>
          <w:b/>
          <w:sz w:val="20"/>
          <w:szCs w:val="20"/>
          <w:highlight w:val="white"/>
        </w:rPr>
        <w:t>byproducts</w:t>
      </w:r>
      <w:proofErr w:type="spellEnd"/>
      <w:r>
        <w:rPr>
          <w:rFonts w:ascii="Times New Roman" w:eastAsia="Times New Roman" w:hAnsi="Times New Roman" w:cs="Times New Roman"/>
          <w:b/>
          <w:sz w:val="20"/>
          <w:szCs w:val="20"/>
          <w:highlight w:val="white"/>
        </w:rPr>
        <w:t xml:space="preserve"> known as (*)</w:t>
      </w:r>
      <w:r>
        <w:rPr>
          <w:rFonts w:ascii="Times New Roman" w:eastAsia="Times New Roman" w:hAnsi="Times New Roman" w:cs="Times New Roman"/>
          <w:sz w:val="20"/>
          <w:szCs w:val="20"/>
          <w:highlight w:val="white"/>
        </w:rPr>
        <w:t xml:space="preserve"> polar bodies. The acrosomes of cert</w:t>
      </w:r>
      <w:r>
        <w:rPr>
          <w:rFonts w:ascii="Times New Roman" w:eastAsia="Times New Roman" w:hAnsi="Times New Roman" w:cs="Times New Roman"/>
          <w:sz w:val="20"/>
          <w:szCs w:val="20"/>
          <w:highlight w:val="white"/>
        </w:rPr>
        <w:t>ain cells are exposed in an effort to bind to the zona pellucida of these cells, whose release is triggered by spikes in FSH and LH levels. A zygote forms from the fusion of these cells with sperm cells in fertilization. For 10 points, name these female re</w:t>
      </w:r>
      <w:r>
        <w:rPr>
          <w:rFonts w:ascii="Times New Roman" w:eastAsia="Times New Roman" w:hAnsi="Times New Roman" w:cs="Times New Roman"/>
          <w:sz w:val="20"/>
          <w:szCs w:val="20"/>
          <w:highlight w:val="white"/>
        </w:rPr>
        <w:t>productive cells.</w:t>
      </w:r>
    </w:p>
    <w:p w14:paraId="00000014" w14:textId="77777777"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egg</w:t>
      </w:r>
      <w:r>
        <w:rPr>
          <w:rFonts w:ascii="Times New Roman" w:eastAsia="Times New Roman" w:hAnsi="Times New Roman" w:cs="Times New Roman"/>
          <w:sz w:val="20"/>
          <w:szCs w:val="20"/>
          <w:highlight w:val="white"/>
        </w:rPr>
        <w:t xml:space="preserve"> cells (or </w:t>
      </w:r>
      <w:r>
        <w:rPr>
          <w:rFonts w:ascii="Times New Roman" w:eastAsia="Times New Roman" w:hAnsi="Times New Roman" w:cs="Times New Roman"/>
          <w:b/>
          <w:sz w:val="20"/>
          <w:szCs w:val="20"/>
          <w:highlight w:val="white"/>
          <w:u w:val="single"/>
        </w:rPr>
        <w:t>egg</w:t>
      </w:r>
      <w:r>
        <w:rPr>
          <w:rFonts w:ascii="Times New Roman" w:eastAsia="Times New Roman" w:hAnsi="Times New Roman" w:cs="Times New Roman"/>
          <w:sz w:val="20"/>
          <w:szCs w:val="20"/>
          <w:highlight w:val="white"/>
        </w:rPr>
        <w:t xml:space="preserve">s, </w:t>
      </w:r>
      <w:r>
        <w:rPr>
          <w:rFonts w:ascii="Times New Roman" w:eastAsia="Times New Roman" w:hAnsi="Times New Roman" w:cs="Times New Roman"/>
          <w:b/>
          <w:sz w:val="20"/>
          <w:szCs w:val="20"/>
          <w:highlight w:val="white"/>
          <w:u w:val="single"/>
        </w:rPr>
        <w:t>ova</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u w:val="single"/>
        </w:rPr>
        <w:t>ovum</w:t>
      </w:r>
      <w:r>
        <w:rPr>
          <w:rFonts w:ascii="Times New Roman" w:eastAsia="Times New Roman" w:hAnsi="Times New Roman" w:cs="Times New Roman"/>
          <w:sz w:val="20"/>
          <w:szCs w:val="20"/>
          <w:highlight w:val="white"/>
        </w:rPr>
        <w:t xml:space="preserve">, or </w:t>
      </w:r>
      <w:r>
        <w:rPr>
          <w:rFonts w:ascii="Times New Roman" w:eastAsia="Times New Roman" w:hAnsi="Times New Roman" w:cs="Times New Roman"/>
          <w:b/>
          <w:sz w:val="20"/>
          <w:szCs w:val="20"/>
          <w:highlight w:val="white"/>
          <w:u w:val="single"/>
        </w:rPr>
        <w:t>oocyte</w:t>
      </w:r>
      <w:r>
        <w:rPr>
          <w:rFonts w:ascii="Times New Roman" w:eastAsia="Times New Roman" w:hAnsi="Times New Roman" w:cs="Times New Roman"/>
          <w:sz w:val="20"/>
          <w:szCs w:val="20"/>
          <w:highlight w:val="white"/>
        </w:rPr>
        <w:t>s; prompt on “gametes”) &lt;Tiebreaker&gt;</w:t>
      </w:r>
    </w:p>
    <w:p w14:paraId="00000015" w14:textId="77777777" w:rsidR="008B59E6" w:rsidRDefault="008B59E6">
      <w:pPr>
        <w:rPr>
          <w:rFonts w:ascii="Times New Roman" w:eastAsia="Times New Roman" w:hAnsi="Times New Roman" w:cs="Times New Roman"/>
          <w:sz w:val="20"/>
          <w:szCs w:val="20"/>
          <w:highlight w:val="white"/>
        </w:rPr>
      </w:pPr>
    </w:p>
    <w:p w14:paraId="00000016" w14:textId="77777777" w:rsidR="008B59E6" w:rsidRDefault="008B59E6">
      <w:pPr>
        <w:rPr>
          <w:rFonts w:ascii="Times New Roman" w:eastAsia="Times New Roman" w:hAnsi="Times New Roman" w:cs="Times New Roman"/>
          <w:sz w:val="20"/>
          <w:szCs w:val="20"/>
          <w:highlight w:val="white"/>
        </w:rPr>
      </w:pPr>
    </w:p>
    <w:p w14:paraId="00000017" w14:textId="77777777"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lastRenderedPageBreak/>
        <w:t xml:space="preserve">A satellite of this planet is believed to be covered in ice spikes called penitents. </w:t>
      </w:r>
      <w:proofErr w:type="spellStart"/>
      <w:r>
        <w:rPr>
          <w:rFonts w:ascii="Times New Roman" w:eastAsia="Times New Roman" w:hAnsi="Times New Roman" w:cs="Times New Roman"/>
          <w:b/>
          <w:sz w:val="20"/>
          <w:szCs w:val="20"/>
          <w:highlight w:val="white"/>
        </w:rPr>
        <w:t>Adlinda</w:t>
      </w:r>
      <w:proofErr w:type="spellEnd"/>
      <w:r>
        <w:rPr>
          <w:rFonts w:ascii="Times New Roman" w:eastAsia="Times New Roman" w:hAnsi="Times New Roman" w:cs="Times New Roman"/>
          <w:b/>
          <w:sz w:val="20"/>
          <w:szCs w:val="20"/>
          <w:highlight w:val="white"/>
        </w:rPr>
        <w:t xml:space="preserve"> and Valhalla are multilayer basins on a moon of this plane</w:t>
      </w:r>
      <w:r>
        <w:rPr>
          <w:rFonts w:ascii="Times New Roman" w:eastAsia="Times New Roman" w:hAnsi="Times New Roman" w:cs="Times New Roman"/>
          <w:b/>
          <w:sz w:val="20"/>
          <w:szCs w:val="20"/>
          <w:highlight w:val="white"/>
        </w:rPr>
        <w:t>t, another of which is the target of a proposed “lander” mission that would complement a (*)</w:t>
      </w:r>
      <w:r>
        <w:rPr>
          <w:rFonts w:ascii="Times New Roman" w:eastAsia="Times New Roman" w:hAnsi="Times New Roman" w:cs="Times New Roman"/>
          <w:sz w:val="20"/>
          <w:szCs w:val="20"/>
          <w:highlight w:val="white"/>
        </w:rPr>
        <w:t xml:space="preserve"> “Clipper” being sent by the European Space Agency. A moon of this planet has the only known lunar magnetic field in the solar system, and was discovered to contain</w:t>
      </w:r>
      <w:r>
        <w:rPr>
          <w:rFonts w:ascii="Times New Roman" w:eastAsia="Times New Roman" w:hAnsi="Times New Roman" w:cs="Times New Roman"/>
          <w:sz w:val="20"/>
          <w:szCs w:val="20"/>
          <w:highlight w:val="white"/>
        </w:rPr>
        <w:t xml:space="preserve"> various oxygen molecules in its atmosphere. The 79 moons of this planet include the Galilean moons of </w:t>
      </w:r>
      <w:proofErr w:type="spellStart"/>
      <w:r>
        <w:rPr>
          <w:rFonts w:ascii="Times New Roman" w:eastAsia="Times New Roman" w:hAnsi="Times New Roman" w:cs="Times New Roman"/>
          <w:sz w:val="20"/>
          <w:szCs w:val="20"/>
          <w:highlight w:val="white"/>
        </w:rPr>
        <w:t>Callisto</w:t>
      </w:r>
      <w:proofErr w:type="spellEnd"/>
      <w:r>
        <w:rPr>
          <w:rFonts w:ascii="Times New Roman" w:eastAsia="Times New Roman" w:hAnsi="Times New Roman" w:cs="Times New Roman"/>
          <w:sz w:val="20"/>
          <w:szCs w:val="20"/>
          <w:highlight w:val="white"/>
        </w:rPr>
        <w:t>, Io, Europa, and Ganymede. For 10 points, name this largest planet in the solar system.</w:t>
      </w:r>
    </w:p>
    <w:p w14:paraId="00000018" w14:textId="77777777"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Jupiter</w:t>
      </w:r>
      <w:r>
        <w:rPr>
          <w:rFonts w:ascii="Times New Roman" w:eastAsia="Times New Roman" w:hAnsi="Times New Roman" w:cs="Times New Roman"/>
          <w:sz w:val="20"/>
          <w:szCs w:val="20"/>
          <w:highlight w:val="white"/>
        </w:rPr>
        <w:t xml:space="preserve"> &lt;Tiebreaker&gt;</w:t>
      </w:r>
    </w:p>
    <w:p w14:paraId="00000019" w14:textId="77777777" w:rsidR="008B59E6" w:rsidRDefault="008B59E6">
      <w:pPr>
        <w:rPr>
          <w:rFonts w:ascii="Times New Roman" w:eastAsia="Times New Roman" w:hAnsi="Times New Roman" w:cs="Times New Roman"/>
          <w:sz w:val="20"/>
          <w:szCs w:val="20"/>
          <w:highlight w:val="white"/>
        </w:rPr>
      </w:pPr>
    </w:p>
    <w:p w14:paraId="0000001A" w14:textId="77777777"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For one type of ideal surface, the amount of this phenomenon is proportional to the cosine of the angle formed by the wave and the normal vector of the surface. The Lambertian type of this thing models it in an irregular, rough material, its “diffuse” form</w:t>
      </w:r>
      <w:r>
        <w:rPr>
          <w:rFonts w:ascii="Times New Roman" w:eastAsia="Times New Roman" w:hAnsi="Times New Roman" w:cs="Times New Roman"/>
          <w:b/>
          <w:sz w:val="20"/>
          <w:szCs w:val="20"/>
          <w:highlight w:val="white"/>
        </w:rPr>
        <w:t>. None of this phenomenon occurs at (*)</w:t>
      </w:r>
      <w:r>
        <w:rPr>
          <w:rFonts w:ascii="Times New Roman" w:eastAsia="Times New Roman" w:hAnsi="Times New Roman" w:cs="Times New Roman"/>
          <w:sz w:val="20"/>
          <w:szCs w:val="20"/>
          <w:highlight w:val="white"/>
        </w:rPr>
        <w:t xml:space="preserve"> Brewster’s Angle. A law of this phenomenon states that the angle of incidence is equal to the angle of this phenomenon, and the “total internal” form of it occurs if the angle of incidence is larger than the critical</w:t>
      </w:r>
      <w:r>
        <w:rPr>
          <w:rFonts w:ascii="Times New Roman" w:eastAsia="Times New Roman" w:hAnsi="Times New Roman" w:cs="Times New Roman"/>
          <w:sz w:val="20"/>
          <w:szCs w:val="20"/>
          <w:highlight w:val="white"/>
        </w:rPr>
        <w:t xml:space="preserve"> angle. For 10 points, name this process by which light provides mirror images when interacting with a flat surface.</w:t>
      </w:r>
    </w:p>
    <w:p w14:paraId="0000001B" w14:textId="77777777"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reflection</w:t>
      </w:r>
      <w:r>
        <w:rPr>
          <w:rFonts w:ascii="Times New Roman" w:eastAsia="Times New Roman" w:hAnsi="Times New Roman" w:cs="Times New Roman"/>
          <w:sz w:val="20"/>
          <w:szCs w:val="20"/>
          <w:highlight w:val="white"/>
        </w:rPr>
        <w:t xml:space="preserve"> (accept Lambertian </w:t>
      </w:r>
      <w:r>
        <w:rPr>
          <w:rFonts w:ascii="Times New Roman" w:eastAsia="Times New Roman" w:hAnsi="Times New Roman" w:cs="Times New Roman"/>
          <w:b/>
          <w:sz w:val="20"/>
          <w:szCs w:val="20"/>
          <w:highlight w:val="white"/>
          <w:u w:val="single"/>
        </w:rPr>
        <w:t>reflectance</w:t>
      </w:r>
      <w:r>
        <w:rPr>
          <w:rFonts w:ascii="Times New Roman" w:eastAsia="Times New Roman" w:hAnsi="Times New Roman" w:cs="Times New Roman"/>
          <w:sz w:val="20"/>
          <w:szCs w:val="20"/>
          <w:highlight w:val="white"/>
        </w:rPr>
        <w:t xml:space="preserve">; accept diffuse </w:t>
      </w:r>
      <w:r>
        <w:rPr>
          <w:rFonts w:ascii="Times New Roman" w:eastAsia="Times New Roman" w:hAnsi="Times New Roman" w:cs="Times New Roman"/>
          <w:b/>
          <w:sz w:val="20"/>
          <w:szCs w:val="20"/>
          <w:highlight w:val="white"/>
          <w:u w:val="single"/>
        </w:rPr>
        <w:t>reflection</w:t>
      </w:r>
      <w:r>
        <w:rPr>
          <w:rFonts w:ascii="Times New Roman" w:eastAsia="Times New Roman" w:hAnsi="Times New Roman" w:cs="Times New Roman"/>
          <w:sz w:val="20"/>
          <w:szCs w:val="20"/>
          <w:highlight w:val="white"/>
        </w:rPr>
        <w:t>) &lt;Tiebreaker&gt;</w:t>
      </w:r>
    </w:p>
    <w:p w14:paraId="0000001C" w14:textId="77777777" w:rsidR="008B59E6" w:rsidRDefault="008B59E6">
      <w:pPr>
        <w:rPr>
          <w:rFonts w:ascii="Times New Roman" w:eastAsia="Times New Roman" w:hAnsi="Times New Roman" w:cs="Times New Roman"/>
          <w:sz w:val="20"/>
          <w:szCs w:val="20"/>
          <w:highlight w:val="white"/>
        </w:rPr>
      </w:pPr>
    </w:p>
    <w:p w14:paraId="0000001D" w14:textId="77777777"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In one poem, this author described themselves as “overtired / of the great harvest I myself desired” as they stand on a ladder “sticking through a tree / toward heaven still.” This poet described “the work of hunters” who “would have the rabbit out of hidi</w:t>
      </w:r>
      <w:r>
        <w:rPr>
          <w:rFonts w:ascii="Times New Roman" w:eastAsia="Times New Roman" w:hAnsi="Times New Roman" w:cs="Times New Roman"/>
          <w:b/>
          <w:sz w:val="20"/>
          <w:szCs w:val="20"/>
          <w:highlight w:val="white"/>
        </w:rPr>
        <w:t xml:space="preserve">ng / to please the (*) </w:t>
      </w:r>
      <w:r>
        <w:rPr>
          <w:rFonts w:ascii="Times New Roman" w:eastAsia="Times New Roman" w:hAnsi="Times New Roman" w:cs="Times New Roman"/>
          <w:sz w:val="20"/>
          <w:szCs w:val="20"/>
          <w:highlight w:val="white"/>
        </w:rPr>
        <w:t xml:space="preserve">yelping dogs,” in a poem in which he describes “something there is that doesn’t love a wall,” though his </w:t>
      </w:r>
      <w:proofErr w:type="spellStart"/>
      <w:r>
        <w:rPr>
          <w:rFonts w:ascii="Times New Roman" w:eastAsia="Times New Roman" w:hAnsi="Times New Roman" w:cs="Times New Roman"/>
          <w:sz w:val="20"/>
          <w:szCs w:val="20"/>
          <w:highlight w:val="white"/>
        </w:rPr>
        <w:t>neighbor</w:t>
      </w:r>
      <w:proofErr w:type="spellEnd"/>
      <w:r>
        <w:rPr>
          <w:rFonts w:ascii="Times New Roman" w:eastAsia="Times New Roman" w:hAnsi="Times New Roman" w:cs="Times New Roman"/>
          <w:sz w:val="20"/>
          <w:szCs w:val="20"/>
          <w:highlight w:val="white"/>
        </w:rPr>
        <w:t xml:space="preserve"> says “good fences make good </w:t>
      </w:r>
      <w:proofErr w:type="spellStart"/>
      <w:r>
        <w:rPr>
          <w:rFonts w:ascii="Times New Roman" w:eastAsia="Times New Roman" w:hAnsi="Times New Roman" w:cs="Times New Roman"/>
          <w:sz w:val="20"/>
          <w:szCs w:val="20"/>
          <w:highlight w:val="white"/>
        </w:rPr>
        <w:t>neighbors</w:t>
      </w:r>
      <w:proofErr w:type="spellEnd"/>
      <w:r>
        <w:rPr>
          <w:rFonts w:ascii="Times New Roman" w:eastAsia="Times New Roman" w:hAnsi="Times New Roman" w:cs="Times New Roman"/>
          <w:sz w:val="20"/>
          <w:szCs w:val="20"/>
          <w:highlight w:val="white"/>
        </w:rPr>
        <w:t>.” This poet also described a path that “was grassy and wanted wear” within a “yel</w:t>
      </w:r>
      <w:r>
        <w:rPr>
          <w:rFonts w:ascii="Times New Roman" w:eastAsia="Times New Roman" w:hAnsi="Times New Roman" w:cs="Times New Roman"/>
          <w:sz w:val="20"/>
          <w:szCs w:val="20"/>
          <w:highlight w:val="white"/>
        </w:rPr>
        <w:t>low wood.” For 10 points, name this poet of “After Apple-Picking,” “Mending Wall,” and “The Road not Taken.”</w:t>
      </w:r>
    </w:p>
    <w:p w14:paraId="0000001E" w14:textId="77777777"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Robert </w:t>
      </w:r>
      <w:r>
        <w:rPr>
          <w:rFonts w:ascii="Times New Roman" w:eastAsia="Times New Roman" w:hAnsi="Times New Roman" w:cs="Times New Roman"/>
          <w:b/>
          <w:sz w:val="20"/>
          <w:szCs w:val="20"/>
          <w:highlight w:val="white"/>
          <w:u w:val="single"/>
        </w:rPr>
        <w:t>Frost</w:t>
      </w:r>
      <w:r>
        <w:rPr>
          <w:rFonts w:ascii="Times New Roman" w:eastAsia="Times New Roman" w:hAnsi="Times New Roman" w:cs="Times New Roman"/>
          <w:sz w:val="20"/>
          <w:szCs w:val="20"/>
          <w:highlight w:val="white"/>
        </w:rPr>
        <w:t xml:space="preserve"> &lt;Tiebreaker&gt;</w:t>
      </w:r>
    </w:p>
    <w:p w14:paraId="0000001F" w14:textId="77777777" w:rsidR="008B59E6" w:rsidRDefault="008B59E6">
      <w:pPr>
        <w:rPr>
          <w:rFonts w:ascii="Times New Roman" w:eastAsia="Times New Roman" w:hAnsi="Times New Roman" w:cs="Times New Roman"/>
          <w:sz w:val="20"/>
          <w:szCs w:val="20"/>
          <w:highlight w:val="white"/>
        </w:rPr>
      </w:pPr>
    </w:p>
    <w:p w14:paraId="00000020" w14:textId="77777777"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After he is told that he “hates everybody,” this character retorts that another character’s “defect” is “</w:t>
      </w:r>
      <w:proofErr w:type="spellStart"/>
      <w:r>
        <w:rPr>
          <w:rFonts w:ascii="Times New Roman" w:eastAsia="Times New Roman" w:hAnsi="Times New Roman" w:cs="Times New Roman"/>
          <w:b/>
          <w:sz w:val="20"/>
          <w:szCs w:val="20"/>
          <w:highlight w:val="white"/>
        </w:rPr>
        <w:t>willful</w:t>
      </w:r>
      <w:r>
        <w:rPr>
          <w:rFonts w:ascii="Times New Roman" w:eastAsia="Times New Roman" w:hAnsi="Times New Roman" w:cs="Times New Roman"/>
          <w:b/>
          <w:sz w:val="20"/>
          <w:szCs w:val="20"/>
          <w:highlight w:val="white"/>
        </w:rPr>
        <w:t>ly</w:t>
      </w:r>
      <w:proofErr w:type="spellEnd"/>
      <w:r>
        <w:rPr>
          <w:rFonts w:ascii="Times New Roman" w:eastAsia="Times New Roman" w:hAnsi="Times New Roman" w:cs="Times New Roman"/>
          <w:b/>
          <w:sz w:val="20"/>
          <w:szCs w:val="20"/>
          <w:highlight w:val="white"/>
        </w:rPr>
        <w:t xml:space="preserve"> to misunderstand them,” and that his “good opinion, once lost, is gone forever.” This character is told that a woman was spared concern for him that she “might have felt” had he “behaved in a more gentlemanlike manner.” One character says that she could</w:t>
      </w:r>
      <w:r>
        <w:rPr>
          <w:rFonts w:ascii="Times New Roman" w:eastAsia="Times New Roman" w:hAnsi="Times New Roman" w:cs="Times New Roman"/>
          <w:b/>
          <w:sz w:val="20"/>
          <w:szCs w:val="20"/>
          <w:highlight w:val="white"/>
        </w:rPr>
        <w:t xml:space="preserve"> “forgive” this man’s (*)</w:t>
      </w:r>
      <w:r>
        <w:rPr>
          <w:rFonts w:ascii="Times New Roman" w:eastAsia="Times New Roman" w:hAnsi="Times New Roman" w:cs="Times New Roman"/>
          <w:sz w:val="20"/>
          <w:szCs w:val="20"/>
          <w:highlight w:val="white"/>
        </w:rPr>
        <w:t xml:space="preserve"> “pride, if he had not mortified mine,” and he eventually pays Wickham to marry Lydia and encourages Bingley to marry Jane. For 10 points, name this love interest of Elizabeth Bennet in </w:t>
      </w:r>
      <w:r>
        <w:rPr>
          <w:rFonts w:ascii="Times New Roman" w:eastAsia="Times New Roman" w:hAnsi="Times New Roman" w:cs="Times New Roman"/>
          <w:i/>
          <w:sz w:val="20"/>
          <w:szCs w:val="20"/>
          <w:highlight w:val="white"/>
        </w:rPr>
        <w:t>Pride and Prejudice</w:t>
      </w:r>
      <w:r>
        <w:rPr>
          <w:rFonts w:ascii="Times New Roman" w:eastAsia="Times New Roman" w:hAnsi="Times New Roman" w:cs="Times New Roman"/>
          <w:sz w:val="20"/>
          <w:szCs w:val="20"/>
          <w:highlight w:val="white"/>
        </w:rPr>
        <w:t>.</w:t>
      </w:r>
    </w:p>
    <w:p w14:paraId="00000021" w14:textId="77777777"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Fitzwilliam</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b/>
          <w:sz w:val="20"/>
          <w:szCs w:val="20"/>
          <w:highlight w:val="white"/>
          <w:u w:val="single"/>
        </w:rPr>
        <w:t>Darc</w:t>
      </w:r>
      <w:r>
        <w:rPr>
          <w:rFonts w:ascii="Times New Roman" w:eastAsia="Times New Roman" w:hAnsi="Times New Roman" w:cs="Times New Roman"/>
          <w:b/>
          <w:sz w:val="20"/>
          <w:szCs w:val="20"/>
          <w:highlight w:val="white"/>
          <w:u w:val="single"/>
        </w:rPr>
        <w:t>y</w:t>
      </w:r>
      <w:r>
        <w:rPr>
          <w:rFonts w:ascii="Times New Roman" w:eastAsia="Times New Roman" w:hAnsi="Times New Roman" w:cs="Times New Roman"/>
          <w:sz w:val="20"/>
          <w:szCs w:val="20"/>
          <w:highlight w:val="white"/>
        </w:rPr>
        <w:t xml:space="preserve"> (accept either underlined portion; or Mr. </w:t>
      </w:r>
      <w:r>
        <w:rPr>
          <w:rFonts w:ascii="Times New Roman" w:eastAsia="Times New Roman" w:hAnsi="Times New Roman" w:cs="Times New Roman"/>
          <w:b/>
          <w:sz w:val="20"/>
          <w:szCs w:val="20"/>
          <w:highlight w:val="white"/>
          <w:u w:val="single"/>
        </w:rPr>
        <w:t>Darcy</w:t>
      </w:r>
      <w:r>
        <w:rPr>
          <w:rFonts w:ascii="Times New Roman" w:eastAsia="Times New Roman" w:hAnsi="Times New Roman" w:cs="Times New Roman"/>
          <w:sz w:val="20"/>
          <w:szCs w:val="20"/>
          <w:highlight w:val="white"/>
        </w:rPr>
        <w:t>) &lt;Tiebreaker&gt;</w:t>
      </w:r>
    </w:p>
    <w:p w14:paraId="00000022" w14:textId="77777777" w:rsidR="008B59E6" w:rsidRDefault="008B59E6">
      <w:pPr>
        <w:rPr>
          <w:rFonts w:ascii="Times New Roman" w:eastAsia="Times New Roman" w:hAnsi="Times New Roman" w:cs="Times New Roman"/>
          <w:sz w:val="20"/>
          <w:szCs w:val="20"/>
          <w:highlight w:val="white"/>
        </w:rPr>
      </w:pPr>
    </w:p>
    <w:p w14:paraId="00000023" w14:textId="77777777"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In a play from this country, a police inspector punches another character who supposedly blew a raspberry at him, though it was made up by a character who imitates Judge </w:t>
      </w:r>
      <w:proofErr w:type="spellStart"/>
      <w:r>
        <w:rPr>
          <w:rFonts w:ascii="Times New Roman" w:eastAsia="Times New Roman" w:hAnsi="Times New Roman" w:cs="Times New Roman"/>
          <w:b/>
          <w:sz w:val="20"/>
          <w:szCs w:val="20"/>
          <w:highlight w:val="white"/>
        </w:rPr>
        <w:t>Malipiero</w:t>
      </w:r>
      <w:proofErr w:type="spellEnd"/>
      <w:r>
        <w:rPr>
          <w:rFonts w:ascii="Times New Roman" w:eastAsia="Times New Roman" w:hAnsi="Times New Roman" w:cs="Times New Roman"/>
          <w:b/>
          <w:sz w:val="20"/>
          <w:szCs w:val="20"/>
          <w:highlight w:val="white"/>
        </w:rPr>
        <w:t>. In that pl</w:t>
      </w:r>
      <w:r>
        <w:rPr>
          <w:rFonts w:ascii="Times New Roman" w:eastAsia="Times New Roman" w:hAnsi="Times New Roman" w:cs="Times New Roman"/>
          <w:b/>
          <w:sz w:val="20"/>
          <w:szCs w:val="20"/>
          <w:highlight w:val="white"/>
        </w:rPr>
        <w:t>ay from this country, the Maniac discovers that the Superintendent pushed the title figure out of a window. In another play from this country, rehearsal of (*)</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i/>
          <w:sz w:val="20"/>
          <w:szCs w:val="20"/>
          <w:highlight w:val="white"/>
        </w:rPr>
        <w:t>Mixing it Up</w:t>
      </w:r>
      <w:r>
        <w:rPr>
          <w:rFonts w:ascii="Times New Roman" w:eastAsia="Times New Roman" w:hAnsi="Times New Roman" w:cs="Times New Roman"/>
          <w:sz w:val="20"/>
          <w:szCs w:val="20"/>
          <w:highlight w:val="white"/>
        </w:rPr>
        <w:t xml:space="preserve"> is interrupted by a group of figures who mock the acting company’s portrayal of the</w:t>
      </w:r>
      <w:r>
        <w:rPr>
          <w:rFonts w:ascii="Times New Roman" w:eastAsia="Times New Roman" w:hAnsi="Times New Roman" w:cs="Times New Roman"/>
          <w:sz w:val="20"/>
          <w:szCs w:val="20"/>
          <w:highlight w:val="white"/>
        </w:rPr>
        <w:t xml:space="preserve">m. The Child drowns in a fountain and The Boy shoots himself in </w:t>
      </w:r>
      <w:r>
        <w:rPr>
          <w:rFonts w:ascii="Times New Roman" w:eastAsia="Times New Roman" w:hAnsi="Times New Roman" w:cs="Times New Roman"/>
          <w:i/>
          <w:sz w:val="20"/>
          <w:szCs w:val="20"/>
          <w:highlight w:val="white"/>
        </w:rPr>
        <w:t>Six Characters in Search of an Author</w:t>
      </w:r>
      <w:r>
        <w:rPr>
          <w:rFonts w:ascii="Times New Roman" w:eastAsia="Times New Roman" w:hAnsi="Times New Roman" w:cs="Times New Roman"/>
          <w:sz w:val="20"/>
          <w:szCs w:val="20"/>
          <w:highlight w:val="white"/>
        </w:rPr>
        <w:t xml:space="preserve">, a play from this country. For 10 points, name this home country of Dario </w:t>
      </w:r>
      <w:proofErr w:type="spellStart"/>
      <w:r>
        <w:rPr>
          <w:rFonts w:ascii="Times New Roman" w:eastAsia="Times New Roman" w:hAnsi="Times New Roman" w:cs="Times New Roman"/>
          <w:sz w:val="20"/>
          <w:szCs w:val="20"/>
          <w:highlight w:val="white"/>
        </w:rPr>
        <w:t>Fo</w:t>
      </w:r>
      <w:proofErr w:type="spellEnd"/>
      <w:r>
        <w:rPr>
          <w:rFonts w:ascii="Times New Roman" w:eastAsia="Times New Roman" w:hAnsi="Times New Roman" w:cs="Times New Roman"/>
          <w:sz w:val="20"/>
          <w:szCs w:val="20"/>
          <w:highlight w:val="white"/>
        </w:rPr>
        <w:t xml:space="preserve"> and Luigi Pirandello.</w:t>
      </w:r>
    </w:p>
    <w:p w14:paraId="00000024" w14:textId="77777777"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Italy</w:t>
      </w:r>
      <w:r>
        <w:rPr>
          <w:rFonts w:ascii="Times New Roman" w:eastAsia="Times New Roman" w:hAnsi="Times New Roman" w:cs="Times New Roman"/>
          <w:sz w:val="20"/>
          <w:szCs w:val="20"/>
          <w:highlight w:val="white"/>
        </w:rPr>
        <w:t xml:space="preserve"> (or the </w:t>
      </w:r>
      <w:r>
        <w:rPr>
          <w:rFonts w:ascii="Times New Roman" w:eastAsia="Times New Roman" w:hAnsi="Times New Roman" w:cs="Times New Roman"/>
          <w:b/>
          <w:sz w:val="20"/>
          <w:szCs w:val="20"/>
          <w:highlight w:val="white"/>
          <w:u w:val="single"/>
        </w:rPr>
        <w:t>Italian</w:t>
      </w:r>
      <w:r>
        <w:rPr>
          <w:rFonts w:ascii="Times New Roman" w:eastAsia="Times New Roman" w:hAnsi="Times New Roman" w:cs="Times New Roman"/>
          <w:sz w:val="20"/>
          <w:szCs w:val="20"/>
          <w:highlight w:val="white"/>
        </w:rPr>
        <w:t xml:space="preserve"> Republic; the first play </w:t>
      </w:r>
      <w:r>
        <w:rPr>
          <w:rFonts w:ascii="Times New Roman" w:eastAsia="Times New Roman" w:hAnsi="Times New Roman" w:cs="Times New Roman"/>
          <w:sz w:val="20"/>
          <w:szCs w:val="20"/>
          <w:highlight w:val="white"/>
        </w:rPr>
        <w:t xml:space="preserve">mentioned is </w:t>
      </w:r>
      <w:r>
        <w:rPr>
          <w:rFonts w:ascii="Times New Roman" w:eastAsia="Times New Roman" w:hAnsi="Times New Roman" w:cs="Times New Roman"/>
          <w:i/>
          <w:sz w:val="20"/>
          <w:szCs w:val="20"/>
          <w:highlight w:val="white"/>
        </w:rPr>
        <w:t>Accidental Death of an Anarchist</w:t>
      </w:r>
      <w:r>
        <w:rPr>
          <w:rFonts w:ascii="Times New Roman" w:eastAsia="Times New Roman" w:hAnsi="Times New Roman" w:cs="Times New Roman"/>
          <w:sz w:val="20"/>
          <w:szCs w:val="20"/>
          <w:highlight w:val="white"/>
        </w:rPr>
        <w:t>) &lt;Tiebreaker&gt;</w:t>
      </w:r>
    </w:p>
    <w:p w14:paraId="00000025" w14:textId="77777777" w:rsidR="008B59E6" w:rsidRDefault="008B59E6">
      <w:pPr>
        <w:rPr>
          <w:rFonts w:ascii="Times New Roman" w:eastAsia="Times New Roman" w:hAnsi="Times New Roman" w:cs="Times New Roman"/>
          <w:sz w:val="20"/>
          <w:szCs w:val="20"/>
          <w:highlight w:val="white"/>
        </w:rPr>
      </w:pPr>
    </w:p>
    <w:p w14:paraId="00000026" w14:textId="77777777"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In one poem, this author called the reader to “give me silence, water, hope” and “speak through my words and my blood.” This poet stated “but now the hour of revenge falls, and I love you” and de</w:t>
      </w:r>
      <w:r>
        <w:rPr>
          <w:rFonts w:ascii="Times New Roman" w:eastAsia="Times New Roman" w:hAnsi="Times New Roman" w:cs="Times New Roman"/>
          <w:b/>
          <w:sz w:val="20"/>
          <w:szCs w:val="20"/>
          <w:highlight w:val="white"/>
        </w:rPr>
        <w:t>scribed “white hills, white (*)</w:t>
      </w:r>
      <w:r>
        <w:rPr>
          <w:rFonts w:ascii="Times New Roman" w:eastAsia="Times New Roman" w:hAnsi="Times New Roman" w:cs="Times New Roman"/>
          <w:sz w:val="20"/>
          <w:szCs w:val="20"/>
          <w:highlight w:val="white"/>
        </w:rPr>
        <w:t xml:space="preserve"> thighs” in “Body of a Woman.” In another poem, this poet defined the “hard cold hour / which the night fastens to all the timetables” as the “hour of departure,” and exclaimed “in you everything sank!” That poem ends a colle</w:t>
      </w:r>
      <w:r>
        <w:rPr>
          <w:rFonts w:ascii="Times New Roman" w:eastAsia="Times New Roman" w:hAnsi="Times New Roman" w:cs="Times New Roman"/>
          <w:sz w:val="20"/>
          <w:szCs w:val="20"/>
          <w:highlight w:val="white"/>
        </w:rPr>
        <w:t xml:space="preserve">ction that also includes a poem beginning “Tonight I can write the saddest lines.” For 10 points, name this poet of </w:t>
      </w:r>
      <w:r>
        <w:rPr>
          <w:rFonts w:ascii="Times New Roman" w:eastAsia="Times New Roman" w:hAnsi="Times New Roman" w:cs="Times New Roman"/>
          <w:i/>
          <w:sz w:val="20"/>
          <w:szCs w:val="20"/>
          <w:highlight w:val="white"/>
        </w:rPr>
        <w:t>The Heights of Machu Picchu</w:t>
      </w:r>
      <w:r>
        <w:rPr>
          <w:rFonts w:ascii="Times New Roman" w:eastAsia="Times New Roman" w:hAnsi="Times New Roman" w:cs="Times New Roman"/>
          <w:sz w:val="20"/>
          <w:szCs w:val="20"/>
          <w:highlight w:val="white"/>
        </w:rPr>
        <w:t xml:space="preserve"> and </w:t>
      </w:r>
      <w:r>
        <w:rPr>
          <w:rFonts w:ascii="Times New Roman" w:eastAsia="Times New Roman" w:hAnsi="Times New Roman" w:cs="Times New Roman"/>
          <w:i/>
          <w:sz w:val="20"/>
          <w:szCs w:val="20"/>
          <w:highlight w:val="white"/>
        </w:rPr>
        <w:t>Twenty Love Poems and a Song of Despair</w:t>
      </w:r>
      <w:r>
        <w:rPr>
          <w:rFonts w:ascii="Times New Roman" w:eastAsia="Times New Roman" w:hAnsi="Times New Roman" w:cs="Times New Roman"/>
          <w:sz w:val="20"/>
          <w:szCs w:val="20"/>
          <w:highlight w:val="white"/>
        </w:rPr>
        <w:t>.</w:t>
      </w:r>
    </w:p>
    <w:p w14:paraId="00000027" w14:textId="77777777" w:rsidR="008B59E6" w:rsidRDefault="008849EC">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ANSWER: Pablo </w:t>
      </w:r>
      <w:r>
        <w:rPr>
          <w:rFonts w:ascii="Times New Roman" w:eastAsia="Times New Roman" w:hAnsi="Times New Roman" w:cs="Times New Roman"/>
          <w:b/>
          <w:sz w:val="20"/>
          <w:szCs w:val="20"/>
          <w:highlight w:val="white"/>
          <w:u w:val="single"/>
        </w:rPr>
        <w:t>Neruda</w:t>
      </w:r>
      <w:r>
        <w:rPr>
          <w:rFonts w:ascii="Times New Roman" w:eastAsia="Times New Roman" w:hAnsi="Times New Roman" w:cs="Times New Roman"/>
          <w:sz w:val="20"/>
          <w:szCs w:val="20"/>
          <w:highlight w:val="white"/>
        </w:rPr>
        <w:t xml:space="preserve"> &lt;Tiebreaker&gt;</w:t>
      </w:r>
    </w:p>
    <w:sectPr w:rsidR="008B59E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E6"/>
    <w:rsid w:val="008849EC"/>
    <w:rsid w:val="008B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CB97"/>
  <w15:docId w15:val="{B091242C-48E5-4615-9B08-4C24598E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Borecki</dc:creator>
  <cp:lastModifiedBy>Michael Borecki</cp:lastModifiedBy>
  <cp:revision>2</cp:revision>
  <dcterms:created xsi:type="dcterms:W3CDTF">2020-10-22T01:59:00Z</dcterms:created>
  <dcterms:modified xsi:type="dcterms:W3CDTF">2020-10-22T01:59:00Z</dcterms:modified>
</cp:coreProperties>
</file>